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市交通运输局</w:t>
      </w:r>
      <w:r>
        <w:rPr>
          <w:rFonts w:hint="eastAsia" w:ascii="楷体" w:hAnsi="楷体" w:eastAsia="楷体" w:cs="楷体"/>
          <w:sz w:val="32"/>
          <w:szCs w:val="32"/>
        </w:rPr>
        <w:t>　　　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2021.06.25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7"/>
        <w:gridCol w:w="2483"/>
        <w:gridCol w:w="1193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2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587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交通</w:t>
            </w:r>
            <w:r>
              <w:rPr>
                <w:rFonts w:hint="eastAsia" w:ascii="楷体" w:hAnsi="楷体" w:eastAsia="楷体" w:cs="楷体"/>
                <w:sz w:val="28"/>
              </w:rPr>
              <w:t>重点项目前期工作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587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国省干线、高速公路等交通重点项目前期工作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587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1908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李叶松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蒋和清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587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5873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5873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180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180</w:t>
            </w:r>
            <w:r>
              <w:rPr>
                <w:rFonts w:hint="eastAsia" w:ascii="楷体" w:hAnsi="楷体" w:eastAsia="楷体" w:cs="楷体"/>
                <w:sz w:val="24"/>
              </w:rPr>
              <w:t>万元；区县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万元；其他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587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82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587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、</w:t>
            </w:r>
            <w:r>
              <w:rPr>
                <w:rFonts w:ascii="楷体" w:hAnsi="楷体" w:eastAsia="楷体" w:cs="楷体"/>
                <w:sz w:val="28"/>
                <w:szCs w:val="28"/>
              </w:rPr>
              <w:t>市下达的目标任务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5873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5873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5873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587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587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824" w:type="dxa"/>
            <w:gridSpan w:val="2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5873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5873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1、组织专门人员具体推进；2、将目标任务分解下达到有关单位；3、及时向省厅及相关部门汇报，取得他们的理解与支持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5873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5873" w:type="dxa"/>
            <w:gridSpan w:val="6"/>
          </w:tcPr>
          <w:tbl>
            <w:tblPr>
              <w:tblStyle w:val="5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34" w:hRule="exact"/>
                <w:jc w:val="center"/>
              </w:trPr>
              <w:tc>
                <w:tcPr>
                  <w:tcW w:w="6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ind w:firstLine="560" w:firstLineChars="200"/>
                    <w:jc w:val="left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  <w:lang w:val="en-US" w:eastAsia="zh-CN"/>
                    </w:rPr>
                    <w:t>组</w:t>
                  </w: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织专项督查，约谈相关相对滞后的单位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824" w:type="dxa"/>
            <w:gridSpan w:val="2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58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严格执行政府会计制度，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exact"/>
        </w:trPr>
        <w:tc>
          <w:tcPr>
            <w:tcW w:w="82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824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right="113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2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2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180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180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180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824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180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180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180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白新高速前期工作已经完成，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于3月26日开工，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永州至新宁高速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前期工作已经完成，于9月28日开工，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城步至龙胜高速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完成前期工作，于12月26日开工，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新宁至新化高速前期工作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有序开展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白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仓至新宁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高速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永州至新宁高速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城步至龙胜高速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分别于3月26日、9月28日、12月26日开工，得到省交通运输厅的高度肯定，2020年全省真抓实干年度考核评为优胜单位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自评结果为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“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优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申报实行公开申报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审核严格审核，并有审核意见。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</w:rPr>
              <w:t>根据省人民政府《关于全面推进预算绩效管理的意见》（湘政发〔2012〕33号）及市财政局的有关文件</w:t>
            </w:r>
            <w:r>
              <w:rPr>
                <w:rFonts w:hint="eastAsia" w:ascii="仿宋" w:hAnsi="仿宋" w:eastAsia="仿宋"/>
                <w:color w:val="555555"/>
                <w:sz w:val="32"/>
                <w:szCs w:val="32"/>
              </w:rPr>
              <w:t>，我单位召开了专题会议，认真传达了上级文件精神，制订和修改了有关制度，组织开展绩效评价工作。</w:t>
            </w:r>
            <w:r>
              <w:rPr>
                <w:rFonts w:ascii="仿宋" w:hAnsi="仿宋" w:eastAsia="仿宋"/>
                <w:sz w:val="32"/>
                <w:szCs w:val="32"/>
              </w:rPr>
              <w:t>评价小组采取座谈等方式听取情况，检查基本支出、项目支出有关账目，收集整理支出相关资料，形成评价结论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李叶松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蒋和清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陈志远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项目支出</w:t>
      </w:r>
      <w:r>
        <w:rPr>
          <w:rFonts w:hint="eastAsia" w:ascii="黑体" w:eastAsia="黑体"/>
          <w:sz w:val="44"/>
          <w:szCs w:val="44"/>
        </w:rPr>
        <w:t>资金分配明细表</w:t>
      </w:r>
    </w:p>
    <w:p>
      <w:pPr>
        <w:spacing w:line="58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（主管部门汇总）</w:t>
      </w:r>
    </w:p>
    <w:p>
      <w:pPr>
        <w:spacing w:line="58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项目名称：　　　　　　　　　</w:t>
      </w:r>
    </w:p>
    <w:p>
      <w:pPr>
        <w:spacing w:line="58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主管部门：　　　　　　　　　　　　　　　　　　　　  金额：    元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250"/>
        <w:gridCol w:w="1119"/>
        <w:gridCol w:w="19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项目单位名称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项目名称（内容）</w:t>
            </w: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金额</w:t>
            </w: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分配文件字号</w:t>
            </w: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　　计</w:t>
            </w:r>
          </w:p>
        </w:tc>
        <w:tc>
          <w:tcPr>
            <w:tcW w:w="22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项目</w:t>
      </w:r>
      <w:r>
        <w:rPr>
          <w:rFonts w:hint="eastAsia" w:ascii="宋体" w:hAnsi="宋体" w:cs="宋体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="315" w:firstLineChars="98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eastAsia"/>
          <w:sz w:val="32"/>
          <w:szCs w:val="32"/>
          <w:lang w:eastAsia="zh-CN"/>
        </w:rPr>
        <w:t>☑</w:t>
      </w:r>
    </w:p>
    <w:p>
      <w:pPr>
        <w:spacing w:line="1000" w:lineRule="exact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名称：</w:t>
      </w:r>
      <w:r>
        <w:rPr>
          <w:rFonts w:hint="eastAsia"/>
          <w:b/>
          <w:bCs/>
          <w:sz w:val="32"/>
          <w:szCs w:val="32"/>
          <w:u w:val="single"/>
        </w:rPr>
        <w:t>　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交通重点项目前期工作　</w:t>
      </w:r>
      <w:r>
        <w:rPr>
          <w:rFonts w:hint="eastAsia"/>
          <w:b/>
          <w:bCs/>
          <w:sz w:val="32"/>
          <w:szCs w:val="32"/>
          <w:u w:val="single"/>
        </w:rPr>
        <w:t>　　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单位：</w:t>
      </w:r>
      <w:r>
        <w:rPr>
          <w:rFonts w:hint="eastAsia"/>
          <w:b/>
          <w:bCs/>
          <w:sz w:val="32"/>
          <w:szCs w:val="32"/>
          <w:u w:val="single"/>
        </w:rPr>
        <w:t>　　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邵阳市交通运输局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single"/>
        </w:rPr>
        <w:t>　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主管部门：</w:t>
      </w:r>
      <w:r>
        <w:rPr>
          <w:rFonts w:hint="eastAsia"/>
          <w:b/>
          <w:bCs/>
          <w:sz w:val="32"/>
          <w:szCs w:val="32"/>
          <w:u w:val="single"/>
        </w:rPr>
        <w:t>　　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邵阳市交通运输局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single"/>
        </w:rPr>
        <w:t>　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  <w:lang w:val="en-US" w:eastAsia="zh-CN"/>
        </w:rPr>
        <w:t>2021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6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25</w:t>
      </w:r>
      <w:r>
        <w:rPr>
          <w:rFonts w:hint="eastAsia"/>
          <w:sz w:val="36"/>
        </w:rPr>
        <w:t>日</w:t>
      </w:r>
    </w:p>
    <w:p>
      <w:pPr>
        <w:spacing w:line="600" w:lineRule="exact"/>
        <w:rPr>
          <w:rFonts w:ascii="黑体" w:eastAsia="黑体"/>
          <w:sz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z w:val="44"/>
          <w:szCs w:val="44"/>
        </w:rPr>
        <w:t>专项(项目)资金支出绩效自评报告表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填报部门：邵阳市交通运输局 填报日期：202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年6月2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tbl>
      <w:tblPr>
        <w:tblStyle w:val="5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春运工作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专项（项目）主要内容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年春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运期间铁路、公路、水路、航空运输的沟通协调、督查，确保春运工作圆满完成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李叶松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专项（项目）负责人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蒋胜利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专项（项目）属性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总额：30万元，其中：省级财政 万元；市级财政30万元；区县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     起止时间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年1月起至20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     立项依据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、</w:t>
            </w:r>
            <w:r>
              <w:rPr>
                <w:rFonts w:ascii="楷体" w:hAnsi="楷体" w:eastAsia="楷体" w:cs="楷体"/>
                <w:sz w:val="28"/>
                <w:szCs w:val="28"/>
              </w:rPr>
              <w:t>市下达的目标任务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 个项目  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1、积极协调市直有关职能部门；2、节前节后分组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到县市区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专项（项目）调整内容及报批程序和手续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专项（项目）完工验收情况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专项（项目）监督检查情况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组织专项检查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严格执行政府会计制度，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30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30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30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30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30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30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15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ascii="仿宋" w:hAnsi="仿宋" w:eastAsia="仿宋" w:cs="楷体"/>
                <w:sz w:val="28"/>
                <w:szCs w:val="28"/>
              </w:rPr>
              <w:t>老百姓安全快捷出行</w:t>
            </w:r>
            <w:r>
              <w:rPr>
                <w:rFonts w:hint="eastAsia" w:ascii="仿宋" w:hAnsi="仿宋" w:eastAsia="仿宋" w:cs="楷体"/>
                <w:sz w:val="28"/>
                <w:szCs w:val="28"/>
              </w:rPr>
              <w:t>，</w:t>
            </w:r>
            <w:r>
              <w:rPr>
                <w:rFonts w:ascii="仿宋" w:hAnsi="仿宋" w:eastAsia="仿宋" w:cs="楷体"/>
                <w:sz w:val="28"/>
                <w:szCs w:val="28"/>
              </w:rPr>
              <w:t>没有发生滞留的情况</w:t>
            </w:r>
            <w:r>
              <w:rPr>
                <w:rFonts w:hint="eastAsia" w:ascii="仿宋" w:hAnsi="仿宋" w:eastAsia="仿宋" w:cs="楷体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没有发生重大及以上安全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15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铁路、公路运输无缝对接，节约时间、降低出行成本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自评结果为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“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优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申报实行公开申报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审核严格审核，并有审核意见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333333"/>
                <w:sz w:val="32"/>
                <w:szCs w:val="32"/>
              </w:rPr>
              <w:t>根据省人民政府《关于全面推进预算绩效管理的意见》（湘政发〔2012〕33号）及市财政局的有关文件</w:t>
            </w:r>
            <w:r>
              <w:rPr>
                <w:rFonts w:hint="eastAsia" w:ascii="楷体" w:hAnsi="楷体" w:eastAsia="楷体" w:cs="楷体"/>
                <w:color w:val="555555"/>
                <w:sz w:val="32"/>
                <w:szCs w:val="32"/>
              </w:rPr>
              <w:t>，我单位召开了专题会议，认真传达了上级文件精神，制订和修改了有关制度，组织开展绩效评价工作。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评价小组采取座谈等方式听取情况，检查基本支出、项目支出有关账目，收集整理支出相关资料，形成评价结论。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</w:t>
            </w:r>
          </w:p>
        </w:tc>
      </w:tr>
    </w:tbl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单位负责人（签章）：李叶松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项目负责人（签章）：蒋胜利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评价负责人（签章）：陈志远</w:t>
      </w: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项目</w:t>
      </w:r>
      <w:r>
        <w:rPr>
          <w:rFonts w:hint="eastAsia" w:ascii="宋体" w:hAnsi="宋体" w:cs="宋体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="315" w:firstLineChars="98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eastAsia"/>
          <w:sz w:val="32"/>
          <w:szCs w:val="32"/>
          <w:lang w:eastAsia="zh-CN"/>
        </w:rPr>
        <w:t>☑</w:t>
      </w:r>
    </w:p>
    <w:p>
      <w:pPr>
        <w:spacing w:line="1000" w:lineRule="exact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名称：</w:t>
      </w:r>
      <w:r>
        <w:rPr>
          <w:rFonts w:hint="eastAsia"/>
          <w:b/>
          <w:bCs/>
          <w:sz w:val="32"/>
          <w:szCs w:val="32"/>
          <w:u w:val="single"/>
        </w:rPr>
        <w:t>　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春  运  工  作　    </w:t>
      </w:r>
      <w:r>
        <w:rPr>
          <w:rFonts w:hint="eastAsia"/>
          <w:b/>
          <w:bCs/>
          <w:sz w:val="32"/>
          <w:szCs w:val="32"/>
          <w:u w:val="single"/>
        </w:rPr>
        <w:t>　　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单位：</w:t>
      </w:r>
      <w:r>
        <w:rPr>
          <w:rFonts w:hint="eastAsia"/>
          <w:b/>
          <w:bCs/>
          <w:sz w:val="32"/>
          <w:szCs w:val="32"/>
          <w:u w:val="single"/>
        </w:rPr>
        <w:t>　　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邵阳市交通运输局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single"/>
        </w:rPr>
        <w:t>　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主管部门：</w:t>
      </w:r>
      <w:r>
        <w:rPr>
          <w:rFonts w:hint="eastAsia"/>
          <w:b/>
          <w:bCs/>
          <w:sz w:val="32"/>
          <w:szCs w:val="32"/>
          <w:u w:val="single"/>
        </w:rPr>
        <w:t>　　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邵阳市交通运输局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single"/>
        </w:rPr>
        <w:t>　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  <w:lang w:val="en-US" w:eastAsia="zh-CN"/>
        </w:rPr>
        <w:t>2021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6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25</w:t>
      </w:r>
      <w:r>
        <w:rPr>
          <w:rFonts w:hint="eastAsia"/>
          <w:sz w:val="36"/>
        </w:rPr>
        <w:t>日</w:t>
      </w:r>
    </w:p>
    <w:p>
      <w:pPr>
        <w:spacing w:line="600" w:lineRule="exact"/>
        <w:rPr>
          <w:rFonts w:ascii="黑体" w:eastAsia="黑体"/>
          <w:sz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z w:val="44"/>
          <w:szCs w:val="44"/>
        </w:rPr>
        <w:t>专项(项目)资金支出绩效自评报告表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填报部门：邵阳市交通运输局 填报日期：202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年6月2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tbl>
      <w:tblPr>
        <w:tblStyle w:val="5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干线公路造价审查、设计、检测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专项（项目）主要内容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国省干线公路设计评审、造价审查、检测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李叶松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专项（项目）负责人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蒋和清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专项（项目）属性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总额：1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0万元，其中：省级财政 万元；市级财政1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0万元；区县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     起止时间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年1月起至20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     立项依据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、</w:t>
            </w:r>
            <w:r>
              <w:rPr>
                <w:rFonts w:ascii="楷体" w:hAnsi="楷体" w:eastAsia="楷体" w:cs="楷体"/>
                <w:sz w:val="28"/>
                <w:szCs w:val="28"/>
              </w:rPr>
              <w:t>市下达的目标任务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  实行的  个项目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  实行的  个项目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个项目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个项目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  实行的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个项目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  实行的  个项目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1、将目标任务分解下达到有关单位；2、积极协调市直有关职能部门；3、每季度召开项目建设调度会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专项（项目）调整内容及报批程序和手续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专项（项目）完工验收情况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专项（项目）监督检查情况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组织专项检查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邵阳市交通运输局机关财务管理办法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150"/>
              <w:rPr>
                <w:rFonts w:ascii="仿宋" w:hAnsi="仿宋" w:eastAsia="仿宋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2020年我市交通运输固定资产完成投资38.67亿元，为省定目标20.6亿元的187.9%,目标任务完成率全省排名第三，完成投资与去年同期比排名全省第四，其中干线公路完成投资126391万元，为省定目标的131.71%；农村公路完成投资209950万元，为省定目标的308.82%；路网改造完成投资46107万元，为省定目标的122.79%；站场建设完成投资3157万元，为省定目标100.25%；水运建设完成投资1070万元，为省定目标的100%。干线完成   公里，农村公路  3927公里，其中通自然村484公里，窄改宽 450公里，林场道路118公里，规划外2875公里。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实施国省干线大中修85.436公里、灾害防治30.129公里、危桥改造11座，提升交通本质安全。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150"/>
              <w:rPr>
                <w:rFonts w:hint="eastAsia" w:ascii="仿宋" w:hAnsi="仿宋" w:eastAsia="仿宋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路网结构、站场布局进一步优化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交通基础设施建设质量得到保证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自评结果为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“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良好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申报实行公开申报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，项目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审核严格审核，并有审核意见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</w:rPr>
              <w:t>根据省人民政府《关于全面推进预算绩效管理的意见》（湘政发〔2012〕33号）及市财政局的有关文件</w:t>
            </w:r>
            <w:r>
              <w:rPr>
                <w:rFonts w:hint="eastAsia" w:ascii="仿宋" w:hAnsi="仿宋" w:eastAsia="仿宋"/>
                <w:color w:val="555555"/>
                <w:sz w:val="32"/>
                <w:szCs w:val="32"/>
              </w:rPr>
              <w:t>，我单位召开了专题会议，认真传达了上级文件精神，制订和修改了有关制度，组织开展绩效评价工作。</w:t>
            </w:r>
            <w:r>
              <w:rPr>
                <w:rFonts w:ascii="仿宋" w:hAnsi="仿宋" w:eastAsia="仿宋"/>
                <w:sz w:val="32"/>
                <w:szCs w:val="32"/>
              </w:rPr>
              <w:t>评价小组采取座谈等方式听取情况，检查基本支出、项目支出有关账目，收集整理支出相关资料，形成评价结论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9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无</w:t>
            </w:r>
          </w:p>
        </w:tc>
      </w:tr>
    </w:tbl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单位负责人（签章）：李叶松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项目负责人（签章）：蒋和清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评价负责人（签章）：陈志远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项目</w:t>
      </w:r>
      <w:r>
        <w:rPr>
          <w:rFonts w:hint="eastAsia" w:ascii="宋体" w:hAnsi="宋体" w:cs="宋体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="315" w:firstLineChars="98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eastAsia"/>
          <w:sz w:val="32"/>
          <w:szCs w:val="32"/>
          <w:lang w:eastAsia="zh-CN"/>
        </w:rPr>
        <w:t>☑</w:t>
      </w:r>
    </w:p>
    <w:p>
      <w:pPr>
        <w:spacing w:line="1000" w:lineRule="exact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名称：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干线公路造价审查、设计评审、检测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单位：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邵阳市交通运输局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single"/>
        </w:rPr>
        <w:t>　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主管部门：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u w:val="single"/>
        </w:rPr>
        <w:t>　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邵阳市交通运输局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single"/>
        </w:rPr>
        <w:t>　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  <w:lang w:val="en-US" w:eastAsia="zh-CN"/>
        </w:rPr>
        <w:t>2021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6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25</w:t>
      </w:r>
      <w:r>
        <w:rPr>
          <w:rFonts w:hint="eastAsia"/>
          <w:sz w:val="36"/>
        </w:rPr>
        <w:t>日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NjUzY2RhMzQxYmNmMTBlYjlkOTY1YTYwZWViNjUifQ=="/>
  </w:docVars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3F92E13"/>
    <w:rsid w:val="07912BF0"/>
    <w:rsid w:val="0A400DB1"/>
    <w:rsid w:val="0DA043AA"/>
    <w:rsid w:val="0F811861"/>
    <w:rsid w:val="2B3625B5"/>
    <w:rsid w:val="315B4602"/>
    <w:rsid w:val="3790261F"/>
    <w:rsid w:val="37E94CEE"/>
    <w:rsid w:val="38B34B32"/>
    <w:rsid w:val="38F53ECF"/>
    <w:rsid w:val="39500E17"/>
    <w:rsid w:val="3EFD07E8"/>
    <w:rsid w:val="4C9C51D7"/>
    <w:rsid w:val="4DD01F2C"/>
    <w:rsid w:val="4E055C01"/>
    <w:rsid w:val="4F4A1FA8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  <w:rsid w:val="7D4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16</Pages>
  <Words>3848</Words>
  <Characters>4049</Characters>
  <Lines>42</Lines>
  <Paragraphs>12</Paragraphs>
  <TotalTime>51</TotalTime>
  <ScaleCrop>false</ScaleCrop>
  <LinksUpToDate>false</LinksUpToDate>
  <CharactersWithSpaces>4673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陈志远</cp:lastModifiedBy>
  <cp:lastPrinted>2021-07-04T03:22:00Z</cp:lastPrinted>
  <dcterms:modified xsi:type="dcterms:W3CDTF">2022-07-19T16:18:27Z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F7655B34434243E6A2838CD509CA460E</vt:lpwstr>
  </property>
</Properties>
</file>