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39AB5">
      <w:pPr>
        <w:pStyle w:val="7"/>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2021</w:t>
      </w:r>
      <w:r>
        <w:rPr>
          <w:rFonts w:hint="eastAsia" w:ascii="黑体" w:hAnsi="黑体" w:eastAsia="黑体" w:cs="黑体"/>
          <w:kern w:val="0"/>
          <w:sz w:val="32"/>
          <w:szCs w:val="32"/>
        </w:rPr>
        <w:t>年度邵阳市交通建设质量安全监督站</w:t>
      </w:r>
    </w:p>
    <w:p w14:paraId="43A21E71">
      <w:pPr>
        <w:pStyle w:val="7"/>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部门整体支出绩效评价报告</w:t>
      </w:r>
    </w:p>
    <w:p w14:paraId="29DD086E">
      <w:pPr>
        <w:pStyle w:val="7"/>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p>
    <w:p w14:paraId="4F0495F5">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一、部门概况</w:t>
      </w:r>
    </w:p>
    <w:p w14:paraId="560177A9">
      <w:pPr>
        <w:keepNext w:val="0"/>
        <w:keepLines w:val="0"/>
        <w:pageBreakBefore w:val="0"/>
        <w:widowControl/>
        <w:suppressLineNumbers w:val="0"/>
        <w:kinsoku/>
        <w:wordWrap/>
        <w:overflowPunct/>
        <w:topLine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（一）部门基本情况（包括部门的在职人员情况、机构设置、主要职能及重点工作计划等）。</w:t>
      </w:r>
      <w:r>
        <w:rPr>
          <w:rFonts w:hint="eastAsia" w:cs="宋体"/>
          <w:kern w:val="0"/>
          <w:sz w:val="30"/>
          <w:szCs w:val="30"/>
          <w:lang w:val="en-US" w:eastAsia="zh-CN"/>
        </w:rPr>
        <w:t>2021</w:t>
      </w:r>
      <w:r>
        <w:rPr>
          <w:rFonts w:hint="eastAsia" w:ascii="宋体" w:hAnsi="宋体" w:eastAsia="宋体" w:cs="宋体"/>
          <w:kern w:val="0"/>
          <w:sz w:val="30"/>
          <w:szCs w:val="30"/>
        </w:rPr>
        <w:t>年度我站现有在职职工</w:t>
      </w:r>
      <w:r>
        <w:rPr>
          <w:rFonts w:hint="eastAsia" w:cs="宋体"/>
          <w:kern w:val="0"/>
          <w:sz w:val="30"/>
          <w:szCs w:val="30"/>
          <w:lang w:val="en-US" w:eastAsia="zh-CN"/>
        </w:rPr>
        <w:t>88</w:t>
      </w:r>
      <w:r>
        <w:rPr>
          <w:rFonts w:hint="eastAsia" w:ascii="宋体" w:hAnsi="宋体" w:eastAsia="宋体" w:cs="宋体"/>
          <w:kern w:val="0"/>
          <w:sz w:val="30"/>
          <w:szCs w:val="30"/>
        </w:rPr>
        <w:t>人（含一个下属二级机构</w:t>
      </w:r>
      <w:r>
        <w:rPr>
          <w:rFonts w:hint="eastAsia" w:cs="宋体"/>
          <w:kern w:val="0"/>
          <w:sz w:val="30"/>
          <w:szCs w:val="30"/>
          <w:lang w:val="en-US" w:eastAsia="zh-CN"/>
        </w:rPr>
        <w:t>34</w:t>
      </w:r>
      <w:r>
        <w:rPr>
          <w:rFonts w:hint="eastAsia" w:ascii="宋体" w:hAnsi="宋体" w:eastAsia="宋体" w:cs="宋体"/>
          <w:kern w:val="0"/>
          <w:sz w:val="30"/>
          <w:szCs w:val="30"/>
        </w:rPr>
        <w:t>人），内设9个职能科(室)，即：办公室、人事教育科、财务科、质量监督科、安全监督科、检测监督科、监理监督科、行业指导科、造价监督科。主要职能是：参与拟定本市交通建设工程质量、安全、造价监督的规定、办公和实施细则，经批准后组织实施；承担全市国省干线公路、水运工程建设的质量安全和造价监督；参与受监交通建设工程项目交竣工验收；承担交通建设工程质量安全和造价行政辅助工作；参与全市交通建设市场监督；承担受监工程项目设计、施工企业和监理、试验检测机构、造价咨询机构及从业人员的信用评价初审的事务性工作，协助行业主管部门进行行业培训、考核的相关工作；指导县市交通建设质量安全监督机构开展公路水运工程质量安全监督工作；承担全市交通建设工程项目投资估算、概算、预算、决算和招标文件、工程竣工决算报告审查等事务性工作；收集、发布工程造价和地方主要材料价格信息。202</w:t>
      </w:r>
      <w:r>
        <w:rPr>
          <w:rFonts w:hint="eastAsia" w:cs="宋体"/>
          <w:kern w:val="0"/>
          <w:sz w:val="30"/>
          <w:szCs w:val="30"/>
          <w:lang w:val="en-US" w:eastAsia="zh-CN"/>
        </w:rPr>
        <w:t>1</w:t>
      </w:r>
      <w:r>
        <w:rPr>
          <w:rFonts w:hint="eastAsia" w:ascii="宋体" w:hAnsi="宋体" w:eastAsia="宋体" w:cs="宋体"/>
          <w:kern w:val="0"/>
          <w:sz w:val="30"/>
          <w:szCs w:val="30"/>
        </w:rPr>
        <w:t>年度工作重点：1.深入学习贯彻</w:t>
      </w:r>
      <w:bookmarkStart w:id="0" w:name="_GoBack"/>
      <w:bookmarkEnd w:id="0"/>
      <w:r>
        <w:rPr>
          <w:rFonts w:hint="eastAsia" w:ascii="宋体" w:hAnsi="宋体" w:eastAsia="宋体" w:cs="宋体"/>
          <w:kern w:val="0"/>
          <w:sz w:val="30"/>
          <w:szCs w:val="30"/>
        </w:rPr>
        <w:t>习近平新时代中国特色社会主义思想，强化宗旨意识，努力打造一支忠诚、干净、担当的交通质安监督队伍。2.依据有关法律、法规和工程建设强制性标准，进一步加强对受监的建设工程项目参建各方责任主体质量行为的监督检查力度，加大对施工质量通病的整治力度，牢牢守住质量安全底线。</w:t>
      </w:r>
    </w:p>
    <w:p w14:paraId="378C3495">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（二）部门整体支出规模、使用方向和主要内容、涉及范围等。</w:t>
      </w:r>
    </w:p>
    <w:p w14:paraId="5A04C121">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cs="宋体"/>
          <w:kern w:val="0"/>
          <w:sz w:val="30"/>
          <w:szCs w:val="30"/>
          <w:lang w:val="en-US" w:eastAsia="zh-CN"/>
        </w:rPr>
        <w:t>2021</w:t>
      </w:r>
      <w:r>
        <w:rPr>
          <w:rFonts w:hint="eastAsia" w:ascii="宋体" w:hAnsi="宋体" w:eastAsia="宋体" w:cs="宋体"/>
          <w:kern w:val="0"/>
          <w:sz w:val="30"/>
          <w:szCs w:val="30"/>
        </w:rPr>
        <w:t>年度部门整体支出分为基本支出和项目支出，基本支出用于保障单位正常运转的日常支出，项目支出用于全市干线公路、农村公路工程质量监督管理发生的支出等。</w:t>
      </w:r>
    </w:p>
    <w:p w14:paraId="63E22B69">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二、部门整体支出管理及使用情况</w:t>
      </w:r>
    </w:p>
    <w:p w14:paraId="34D54F0A">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宋体" w:hAnsi="宋体" w:eastAsia="宋体" w:cs="宋体"/>
          <w:b/>
          <w:bCs w:val="0"/>
          <w:kern w:val="0"/>
          <w:sz w:val="30"/>
          <w:szCs w:val="30"/>
        </w:rPr>
      </w:pPr>
      <w:r>
        <w:rPr>
          <w:rFonts w:hint="eastAsia" w:ascii="宋体" w:hAnsi="宋体" w:eastAsia="宋体" w:cs="宋体"/>
          <w:b/>
          <w:bCs w:val="0"/>
          <w:kern w:val="0"/>
          <w:sz w:val="30"/>
          <w:szCs w:val="30"/>
        </w:rPr>
        <w:t>（一）预算执行情况</w:t>
      </w:r>
    </w:p>
    <w:p w14:paraId="44D53EF2">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202</w:t>
      </w:r>
      <w:r>
        <w:rPr>
          <w:rFonts w:hint="eastAsia" w:cs="宋体"/>
          <w:kern w:val="0"/>
          <w:sz w:val="30"/>
          <w:szCs w:val="30"/>
          <w:lang w:val="en-US" w:eastAsia="zh-CN"/>
        </w:rPr>
        <w:t>1</w:t>
      </w:r>
      <w:r>
        <w:rPr>
          <w:rFonts w:hint="eastAsia" w:ascii="宋体" w:hAnsi="宋体" w:eastAsia="宋体" w:cs="宋体"/>
          <w:kern w:val="0"/>
          <w:sz w:val="30"/>
          <w:szCs w:val="30"/>
        </w:rPr>
        <w:t>年度预算收入1,703.18</w:t>
      </w:r>
      <w:r>
        <w:rPr>
          <w:rFonts w:hint="eastAsia" w:cs="宋体"/>
          <w:kern w:val="0"/>
          <w:sz w:val="30"/>
          <w:szCs w:val="30"/>
          <w:lang w:val="en-US" w:eastAsia="zh-CN"/>
        </w:rPr>
        <w:t xml:space="preserve"> </w:t>
      </w:r>
      <w:r>
        <w:rPr>
          <w:rFonts w:hint="eastAsia" w:ascii="宋体" w:hAnsi="宋体" w:eastAsia="宋体" w:cs="宋体"/>
          <w:kern w:val="0"/>
          <w:sz w:val="30"/>
          <w:szCs w:val="30"/>
        </w:rPr>
        <w:t>万元，预算支出</w:t>
      </w:r>
      <w:r>
        <w:rPr>
          <w:rFonts w:hint="eastAsia" w:cs="宋体"/>
          <w:kern w:val="0"/>
          <w:sz w:val="30"/>
          <w:szCs w:val="30"/>
          <w:lang w:val="en-US" w:eastAsia="zh-CN"/>
        </w:rPr>
        <w:t xml:space="preserve">1,796.11 </w:t>
      </w:r>
      <w:r>
        <w:rPr>
          <w:rFonts w:hint="eastAsia" w:ascii="宋体" w:hAnsi="宋体" w:eastAsia="宋体" w:cs="宋体"/>
          <w:kern w:val="0"/>
          <w:sz w:val="30"/>
          <w:szCs w:val="30"/>
        </w:rPr>
        <w:t>万元。预算信息都在邵阳市人民政府门户网站公开，接受社会公众监督。</w:t>
      </w:r>
    </w:p>
    <w:p w14:paraId="32FB2B17">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宋体" w:hAnsi="宋体" w:eastAsia="宋体" w:cs="宋体"/>
          <w:b/>
          <w:bCs w:val="0"/>
          <w:kern w:val="0"/>
          <w:sz w:val="30"/>
          <w:szCs w:val="30"/>
        </w:rPr>
      </w:pPr>
      <w:r>
        <w:rPr>
          <w:rFonts w:hint="eastAsia" w:ascii="宋体" w:hAnsi="宋体" w:eastAsia="宋体" w:cs="宋体"/>
          <w:b/>
          <w:bCs w:val="0"/>
          <w:kern w:val="0"/>
          <w:sz w:val="30"/>
          <w:szCs w:val="30"/>
        </w:rPr>
        <w:t>（二）基本支出</w:t>
      </w:r>
    </w:p>
    <w:p w14:paraId="36369B2F">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2021年基本支出1390.89万元，其中：工资福利支出1249.05万元，商品和服务支出111.19万元，对个人和家庭补助支出30.65万元。响应国家相关政策，厉行节约，严格控制“三公”经费支出，2021年“三公”经费共支出23.28万元，其中：公务用车运行费21.90万元，公务接待费1.38元，比2020年度减少了55.24 %。</w:t>
      </w:r>
    </w:p>
    <w:p w14:paraId="45F59236">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宋体" w:hAnsi="宋体" w:eastAsia="宋体" w:cs="宋体"/>
          <w:b/>
          <w:bCs w:val="0"/>
          <w:kern w:val="0"/>
          <w:sz w:val="30"/>
          <w:szCs w:val="30"/>
        </w:rPr>
      </w:pPr>
      <w:r>
        <w:rPr>
          <w:rFonts w:hint="eastAsia" w:ascii="宋体" w:hAnsi="宋体" w:eastAsia="宋体" w:cs="宋体"/>
          <w:b/>
          <w:bCs w:val="0"/>
          <w:kern w:val="0"/>
          <w:sz w:val="30"/>
          <w:szCs w:val="30"/>
        </w:rPr>
        <w:t>（三）专项支出</w:t>
      </w:r>
    </w:p>
    <w:p w14:paraId="2D5C20F1">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1、2021年度项目资金上年结余49.28万元，本年项目收入355.94万元，支出405.22万元，用于全市干线公路、农村公路工程质量项目监管，结余0万元</w:t>
      </w:r>
    </w:p>
    <w:p w14:paraId="6F118447">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三、资产管理情况</w:t>
      </w:r>
    </w:p>
    <w:p w14:paraId="26C9A62D">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2021年固定资产年初数2319.14万元，期末数2256.08万元。为了更好的加强单位资产管理，健全管理制度，保障国有资产的完整和安全，结合我站实际制定了本单位财务管理制度，将国有资产分类管理，专人负责，做到产权清晰，账、表、实、卡相符，资产保存、处置合理、规范。</w:t>
      </w:r>
    </w:p>
    <w:p w14:paraId="1EC01AB5">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四、绩效评价工作情况</w:t>
      </w:r>
    </w:p>
    <w:p w14:paraId="72FBFFD0">
      <w:pPr>
        <w:spacing w:line="580" w:lineRule="exact"/>
        <w:ind w:firstLine="640" w:firstLineChars="200"/>
        <w:rPr>
          <w:rFonts w:hint="eastAsia" w:ascii="宋体" w:hAnsi="宋体" w:eastAsia="宋体" w:cs="宋体"/>
          <w:kern w:val="0"/>
          <w:sz w:val="30"/>
          <w:szCs w:val="30"/>
        </w:rPr>
      </w:pPr>
      <w:r>
        <w:rPr>
          <w:rFonts w:hint="eastAsia" w:ascii="仿宋_GB2312" w:eastAsia="仿宋_GB2312"/>
          <w:sz w:val="32"/>
          <w:szCs w:val="32"/>
          <w:lang w:val="en-US" w:eastAsia="zh-CN"/>
        </w:rPr>
        <w:t>2021年</w:t>
      </w:r>
      <w:r>
        <w:rPr>
          <w:rFonts w:hint="eastAsia" w:ascii="仿宋_GB2312" w:eastAsia="仿宋_GB2312"/>
          <w:sz w:val="32"/>
          <w:szCs w:val="32"/>
        </w:rPr>
        <w:t>，圆满完成了年度各项目标任务，有效确保我站受监公路项目23个，其中在建干线公路项目7个/144.619km；路网有效衔接项目3个/10.929km；渡改桥和危桥改造项目9个/681.12m；国省道大修项目3个/18.664km；公路水毁工程1个的质量安全。同时加大对县市区交通质安机构的业务指导力度，指导我市县市区交通质安机构有效确保受监的乡镇通三级公路、旅游路、资源产业路、窄改宽、通自然村等工程项目合计80个/386.9km；安全生命防护工程项目合计163个/1307.9km；渡改桥及危桥改造项目合计32个/1276.8m的质量安全。</w:t>
      </w:r>
      <w:r>
        <w:rPr>
          <w:rFonts w:hint="eastAsia" w:ascii="宋体" w:hAnsi="宋体" w:eastAsia="宋体" w:cs="宋体"/>
          <w:kern w:val="0"/>
          <w:sz w:val="30"/>
          <w:szCs w:val="30"/>
        </w:rPr>
        <w:t>在市交通运输局和省交通质安局的关心、支持和指导下，</w:t>
      </w:r>
      <w:r>
        <w:rPr>
          <w:rStyle w:val="8"/>
          <w:rFonts w:hint="eastAsia" w:ascii="宋体" w:hAnsi="宋体" w:eastAsia="宋体" w:cs="宋体"/>
          <w:sz w:val="30"/>
          <w:szCs w:val="30"/>
        </w:rPr>
        <w:t>以党的十九大精神为引领，认真落实习近平总书记在湖南考察时的重要讲话，以落实“项目建设年”为目标，</w:t>
      </w:r>
      <w:r>
        <w:rPr>
          <w:rFonts w:hint="eastAsia" w:ascii="宋体" w:hAnsi="宋体" w:eastAsia="宋体" w:cs="宋体"/>
          <w:kern w:val="0"/>
          <w:sz w:val="30"/>
          <w:szCs w:val="30"/>
        </w:rPr>
        <w:t>以树牢底线意识、专业意识、工匠意识、身份意识“四个意识”为基础，以实行全面、规范、干净“三个监督”为抓手，以铸良心、匠心、戒心“三心工程”为契机，全面加强各重点环节监督，圆满完成了年初制定的工作目标任务。</w:t>
      </w:r>
    </w:p>
    <w:p w14:paraId="760FCD4D">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五、综合评价情况及评价结论</w:t>
      </w:r>
    </w:p>
    <w:p w14:paraId="257856E1">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b/>
          <w:bCs w:val="0"/>
          <w:kern w:val="0"/>
          <w:sz w:val="30"/>
          <w:szCs w:val="30"/>
        </w:rPr>
      </w:pPr>
      <w:r>
        <w:rPr>
          <w:rFonts w:hint="eastAsia" w:ascii="宋体" w:hAnsi="宋体" w:eastAsia="宋体" w:cs="宋体"/>
          <w:kern w:val="0"/>
          <w:sz w:val="30"/>
          <w:szCs w:val="30"/>
        </w:rPr>
        <w:t>202</w:t>
      </w:r>
      <w:r>
        <w:rPr>
          <w:rFonts w:hint="eastAsia" w:cs="宋体"/>
          <w:kern w:val="0"/>
          <w:sz w:val="30"/>
          <w:szCs w:val="30"/>
          <w:lang w:val="en-US" w:eastAsia="zh-CN"/>
        </w:rPr>
        <w:t>1</w:t>
      </w:r>
      <w:r>
        <w:rPr>
          <w:rFonts w:hint="eastAsia" w:ascii="宋体" w:hAnsi="宋体" w:eastAsia="宋体" w:cs="宋体"/>
          <w:kern w:val="0"/>
          <w:sz w:val="30"/>
          <w:szCs w:val="30"/>
        </w:rPr>
        <w:t>年，我单位积极履职，强化管理，较好地完成了年度工作目标。通过加强预算收支管理，不断建立健全内部管理制度，梳理内部管理流程，部门整体支出管理水平得到提升。根据部门整体支出绩效评价指标体系，我单位202</w:t>
      </w:r>
      <w:r>
        <w:rPr>
          <w:rFonts w:hint="eastAsia" w:cs="宋体"/>
          <w:kern w:val="0"/>
          <w:sz w:val="30"/>
          <w:szCs w:val="30"/>
          <w:lang w:val="en-US" w:eastAsia="zh-CN"/>
        </w:rPr>
        <w:t>1</w:t>
      </w:r>
      <w:r>
        <w:rPr>
          <w:rFonts w:hint="eastAsia" w:ascii="宋体" w:hAnsi="宋体" w:eastAsia="宋体" w:cs="宋体"/>
          <w:kern w:val="0"/>
          <w:sz w:val="30"/>
          <w:szCs w:val="30"/>
        </w:rPr>
        <w:t>年度评价得分为</w:t>
      </w:r>
      <w:r>
        <w:rPr>
          <w:rFonts w:hint="eastAsia" w:cs="宋体"/>
          <w:kern w:val="0"/>
          <w:sz w:val="30"/>
          <w:szCs w:val="30"/>
          <w:lang w:val="en-US" w:eastAsia="zh-CN"/>
        </w:rPr>
        <w:t>95</w:t>
      </w:r>
      <w:r>
        <w:rPr>
          <w:rFonts w:hint="eastAsia" w:ascii="宋体" w:hAnsi="宋体" w:eastAsia="宋体" w:cs="宋体"/>
          <w:kern w:val="0"/>
          <w:sz w:val="30"/>
          <w:szCs w:val="30"/>
        </w:rPr>
        <w:t>分。</w:t>
      </w:r>
    </w:p>
    <w:p w14:paraId="2303F919">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六、部门整体支出主要绩效</w:t>
      </w:r>
    </w:p>
    <w:p w14:paraId="636FD5E0">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20</w:t>
      </w:r>
      <w:r>
        <w:rPr>
          <w:rFonts w:hint="eastAsia" w:cs="宋体"/>
          <w:kern w:val="0"/>
          <w:sz w:val="30"/>
          <w:szCs w:val="30"/>
          <w:lang w:val="en-US" w:eastAsia="zh-CN"/>
        </w:rPr>
        <w:t>21</w:t>
      </w:r>
      <w:r>
        <w:rPr>
          <w:rFonts w:hint="eastAsia" w:ascii="宋体" w:hAnsi="宋体" w:eastAsia="宋体" w:cs="宋体"/>
          <w:kern w:val="0"/>
          <w:sz w:val="30"/>
          <w:szCs w:val="30"/>
        </w:rPr>
        <w:t>年，在市委、市政府、市交通运输局和省交通质安局的正确领导下，紧扣质量安全监管工作，顺利完成了年初制定的各项工作，具体体现在以下几个方面：</w:t>
      </w:r>
    </w:p>
    <w:p w14:paraId="22102005">
      <w:pPr>
        <w:spacing w:line="580" w:lineRule="exact"/>
        <w:ind w:firstLine="643" w:firstLineChars="200"/>
        <w:rPr>
          <w:rFonts w:hint="eastAsia" w:ascii="宋体" w:hAnsi="宋体" w:eastAsia="宋体" w:cs="宋体"/>
          <w:b/>
          <w:bCs w:val="0"/>
          <w:sz w:val="32"/>
          <w:szCs w:val="32"/>
        </w:rPr>
      </w:pPr>
      <w:r>
        <w:rPr>
          <w:rFonts w:hint="eastAsia" w:ascii="宋体" w:hAnsi="宋体" w:eastAsia="宋体" w:cs="宋体"/>
          <w:b/>
          <w:bCs w:val="0"/>
          <w:sz w:val="32"/>
          <w:szCs w:val="32"/>
        </w:rPr>
        <w:t>（一）实行全面监督，铸良心工程</w:t>
      </w:r>
    </w:p>
    <w:p w14:paraId="197A6AE8">
      <w:pPr>
        <w:keepNext w:val="0"/>
        <w:keepLines w:val="0"/>
        <w:pageBreakBefore w:val="0"/>
        <w:widowControl/>
        <w:suppressLineNumbers w:val="0"/>
        <w:kinsoku/>
        <w:wordWrap/>
        <w:overflowPunct/>
        <w:autoSpaceDE/>
        <w:autoSpaceDN/>
        <w:bidi w:val="0"/>
        <w:spacing w:after="0" w:afterAutospacing="0" w:line="560" w:lineRule="exact"/>
        <w:ind w:left="0" w:firstLine="643" w:firstLineChars="200"/>
        <w:jc w:val="both"/>
        <w:textAlignment w:val="auto"/>
        <w:rPr>
          <w:rFonts w:hint="eastAsia" w:asciiTheme="majorEastAsia" w:hAnsiTheme="majorEastAsia" w:eastAsiaTheme="majorEastAsia" w:cstheme="majorEastAsia"/>
          <w:kern w:val="0"/>
          <w:sz w:val="30"/>
          <w:szCs w:val="30"/>
        </w:rPr>
      </w:pPr>
      <w:r>
        <w:rPr>
          <w:rFonts w:hint="eastAsia" w:ascii="宋体" w:hAnsi="宋体" w:eastAsia="宋体" w:cs="宋体"/>
          <w:b/>
          <w:sz w:val="32"/>
          <w:szCs w:val="32"/>
        </w:rPr>
        <w:t>1.实施更加有力的监督措施。</w:t>
      </w:r>
      <w:r>
        <w:rPr>
          <w:rFonts w:hint="eastAsia" w:ascii="宋体" w:hAnsi="宋体" w:eastAsia="宋体" w:cs="宋体"/>
          <w:b w:val="0"/>
          <w:bCs/>
          <w:sz w:val="32"/>
          <w:szCs w:val="32"/>
        </w:rPr>
        <w:t>一是以严格人员履约管理促监督。</w:t>
      </w:r>
      <w:r>
        <w:rPr>
          <w:rFonts w:hint="eastAsia" w:ascii="宋体" w:hAnsi="宋体" w:eastAsia="宋体" w:cs="宋体"/>
          <w:sz w:val="32"/>
          <w:szCs w:val="32"/>
        </w:rPr>
        <w:t>依据《湖南省交通建设项目从业人员履约监管平台管理办法》（湘交基建〔2018〕82号）要求，对全市在建国省道项目从业单位人员履约进行监管，从今年3月份开始，每月出具一次扣分预通告，之后根据申请情况，出具了上半年和第三季度从业单位和从业人员的扣分通报。对履约不到位的单位严格信用评价扣分，2021年上半年，对全市8个国省干线公路在建项目施工和监理单位信用扣分74.5分、监理人员信用扣分94分；第三季度对7个国省干线公路在建项目施工和监理单位信用扣分14.9分、监理人员信用扣分16分。</w:t>
      </w:r>
      <w:r>
        <w:rPr>
          <w:rFonts w:hint="eastAsia" w:ascii="宋体" w:hAnsi="宋体" w:eastAsia="宋体" w:cs="宋体"/>
          <w:b w:val="0"/>
          <w:bCs/>
          <w:sz w:val="32"/>
          <w:szCs w:val="32"/>
        </w:rPr>
        <w:t>二是以综合检查、专项督查和日常巡查促监督。</w:t>
      </w:r>
      <w:r>
        <w:rPr>
          <w:rFonts w:hint="eastAsia" w:ascii="宋体" w:hAnsi="宋体" w:eastAsia="宋体" w:cs="宋体"/>
          <w:sz w:val="32"/>
          <w:szCs w:val="32"/>
        </w:rPr>
        <w:t>我站以交通问题顽瘴痼疾、“亮剑行动”“隐患清零”等专项行动为抓手，结合综合检查和日常巡查，依托试验检测手段，采取“双随机、一公开”和“四不两直”明查暗访等方式，对全市公路工程项目进行督查检查。</w:t>
      </w:r>
      <w:r>
        <w:rPr>
          <w:rFonts w:hint="eastAsia" w:ascii="宋体" w:hAnsi="宋体" w:eastAsia="宋体" w:cs="宋体"/>
          <w:b w:val="0"/>
          <w:bCs/>
          <w:sz w:val="32"/>
          <w:szCs w:val="32"/>
        </w:rPr>
        <w:t>三是以强化信用评价和</w:t>
      </w:r>
      <w:r>
        <w:rPr>
          <w:rFonts w:hint="eastAsia" w:asciiTheme="majorEastAsia" w:hAnsiTheme="majorEastAsia" w:eastAsiaTheme="majorEastAsia" w:cstheme="majorEastAsia"/>
          <w:b w:val="0"/>
          <w:bCs/>
          <w:sz w:val="32"/>
          <w:szCs w:val="32"/>
        </w:rPr>
        <w:t>返工整改促监督。</w:t>
      </w:r>
      <w:r>
        <w:rPr>
          <w:rFonts w:hint="eastAsia" w:asciiTheme="majorEastAsia" w:hAnsiTheme="majorEastAsia" w:eastAsiaTheme="majorEastAsia" w:cstheme="majorEastAsia"/>
          <w:sz w:val="32"/>
          <w:szCs w:val="32"/>
        </w:rPr>
        <w:t>强化信用评价，从今年开始在全市公路水运在建项目中推行《交通建设监理责任倒查制》这一制度。</w:t>
      </w:r>
    </w:p>
    <w:p w14:paraId="14BD2E43">
      <w:pPr>
        <w:keepNext w:val="0"/>
        <w:keepLines w:val="0"/>
        <w:pageBreakBefore w:val="0"/>
        <w:widowControl/>
        <w:suppressLineNumbers w:val="0"/>
        <w:kinsoku/>
        <w:wordWrap/>
        <w:overflowPunct/>
        <w:autoSpaceDE/>
        <w:autoSpaceDN/>
        <w:bidi w:val="0"/>
        <w:spacing w:after="0" w:afterAutospacing="0" w:line="560" w:lineRule="exact"/>
        <w:ind w:left="0" w:firstLine="643" w:firstLineChars="200"/>
        <w:jc w:val="both"/>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b/>
          <w:color w:val="000000"/>
          <w:sz w:val="32"/>
          <w:szCs w:val="32"/>
        </w:rPr>
        <w:t>2.打造更加专业的监管队伍。</w:t>
      </w:r>
      <w:r>
        <w:rPr>
          <w:rFonts w:hint="eastAsia" w:asciiTheme="majorEastAsia" w:hAnsiTheme="majorEastAsia" w:eastAsiaTheme="majorEastAsia" w:cstheme="majorEastAsia"/>
          <w:color w:val="000000"/>
          <w:sz w:val="32"/>
          <w:szCs w:val="32"/>
        </w:rPr>
        <w:t>2021年制订出台了《邵阳市县市区交通建设质量安全监督工作目标考核办法》，建立了对各县市区交通质安机构质量安全监督工作的评价机制，实现考核标准、主体、内容、方式“四个统一”。与此同时，组织进行业务学习与现场指导，通过理论与实际相结合的方式持续加强对各县市区交通质安机构的指导力度。</w:t>
      </w:r>
    </w:p>
    <w:p w14:paraId="2CE0836B">
      <w:pPr>
        <w:keepNext w:val="0"/>
        <w:keepLines w:val="0"/>
        <w:pageBreakBefore w:val="0"/>
        <w:widowControl/>
        <w:suppressLineNumbers w:val="0"/>
        <w:kinsoku/>
        <w:wordWrap/>
        <w:overflowPunct/>
        <w:autoSpaceDE/>
        <w:autoSpaceDN/>
        <w:bidi w:val="0"/>
        <w:spacing w:after="0" w:afterAutospacing="0" w:line="560" w:lineRule="exact"/>
        <w:ind w:left="0" w:firstLine="643"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color w:val="000000"/>
          <w:kern w:val="0"/>
          <w:sz w:val="32"/>
          <w:szCs w:val="32"/>
        </w:rPr>
        <w:t>3.建立更加规范的造价体系。</w:t>
      </w:r>
      <w:r>
        <w:rPr>
          <w:rFonts w:hint="eastAsia" w:asciiTheme="majorEastAsia" w:hAnsiTheme="majorEastAsia" w:eastAsiaTheme="majorEastAsia" w:cstheme="majorEastAsia"/>
          <w:sz w:val="32"/>
          <w:szCs w:val="32"/>
        </w:rPr>
        <w:t>针对我市造价监管体系现状，出台了《进一步规范公路工程地方材料价格信息管理》，规范了地方价格信息的采集与编报程序，在确保全年材料价格信息采集无差错的基础上，我站持续加强造价审查，特别是施工图预算、招标清单及工程变更审查，有效、合理地控制了交通投资。</w:t>
      </w:r>
    </w:p>
    <w:p w14:paraId="12A49066">
      <w:pPr>
        <w:spacing w:line="580" w:lineRule="exact"/>
        <w:ind w:firstLine="643" w:firstLineChars="20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（二）实行规范监督，铸匠心工程</w:t>
      </w:r>
    </w:p>
    <w:p w14:paraId="019A417C">
      <w:pPr>
        <w:spacing w:line="58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2021年，我站党委真抓实干、担当作为，牢固树立底线意识、专业意识、工匠意识、身份意识“四个意识”，致力打造“品质工程”，以推进交通建设高质量发展为目标，全面实行规范监督，铸匠心工程。今年在省级“双随机、一公开”质量安全督查情况通报和省公路事务中心半年综合督查通报中得到表扬，省公路事务中心对施工企业信用评价的做法做出肯定。</w:t>
      </w:r>
    </w:p>
    <w:p w14:paraId="74DF8113">
      <w:pPr>
        <w:spacing w:line="58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（三）实行干净监督，铸戒心工程</w:t>
      </w:r>
    </w:p>
    <w:p w14:paraId="38A3EE1F">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Theme="majorEastAsia" w:hAnsiTheme="majorEastAsia" w:eastAsiaTheme="majorEastAsia" w:cstheme="majorEastAsia"/>
          <w:b w:val="0"/>
          <w:bCs/>
          <w:sz w:val="32"/>
          <w:szCs w:val="32"/>
        </w:rPr>
      </w:pPr>
      <w:r>
        <w:rPr>
          <w:rFonts w:hint="eastAsia" w:asciiTheme="majorEastAsia" w:hAnsiTheme="majorEastAsia" w:eastAsiaTheme="majorEastAsia" w:cstheme="majorEastAsia"/>
          <w:color w:val="000000"/>
          <w:sz w:val="32"/>
          <w:szCs w:val="32"/>
        </w:rPr>
        <w:t>今年来，我站深化廉洁单位创建，深入开展清廉质安建设，切实推动全面从严治党向纵深发展，有效促进党风政风行风持续好转，营造了“山清水秀”的政治生态和优质高效的交通质安环境，为“实行干净监督，铸戒心工程”提供强有力保障。</w:t>
      </w:r>
      <w:r>
        <w:rPr>
          <w:rFonts w:hint="eastAsia" w:asciiTheme="majorEastAsia" w:hAnsiTheme="majorEastAsia" w:eastAsiaTheme="majorEastAsia" w:cstheme="majorEastAsia"/>
          <w:b w:val="0"/>
          <w:bCs/>
          <w:sz w:val="32"/>
          <w:szCs w:val="32"/>
        </w:rPr>
        <w:t>一是切实抓好政治建设工作。二是切实抓好作风建设工作。三是切实抓好党风廉政建设工作。四是切实抓好效能建设工作。五是切实抓好行业文明建设工作。</w:t>
      </w:r>
    </w:p>
    <w:p w14:paraId="2B61FADC">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宋体" w:hAnsi="宋体" w:eastAsia="宋体" w:cs="宋体"/>
          <w:b/>
          <w:bCs/>
          <w:kern w:val="0"/>
          <w:sz w:val="30"/>
          <w:szCs w:val="30"/>
        </w:rPr>
      </w:pPr>
      <w:r>
        <w:rPr>
          <w:rFonts w:hint="eastAsia" w:ascii="宋体" w:hAnsi="宋体" w:eastAsia="宋体" w:cs="宋体"/>
          <w:b/>
          <w:bCs/>
          <w:kern w:val="0"/>
          <w:sz w:val="30"/>
          <w:szCs w:val="30"/>
        </w:rPr>
        <w:t>七、存在的问题</w:t>
      </w:r>
    </w:p>
    <w:p w14:paraId="696550F5">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（一）财务管理需进一步规范。</w:t>
      </w:r>
    </w:p>
    <w:p w14:paraId="629EBC6B">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（二）固定资产管理需进一步规范。</w:t>
      </w:r>
    </w:p>
    <w:p w14:paraId="197FA623">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lang w:eastAsia="zh-CN"/>
        </w:rPr>
      </w:pPr>
      <w:r>
        <w:rPr>
          <w:rFonts w:hint="eastAsia" w:cs="宋体"/>
          <w:kern w:val="0"/>
          <w:sz w:val="30"/>
          <w:szCs w:val="30"/>
          <w:lang w:eastAsia="zh-CN"/>
        </w:rPr>
        <w:t>（三）预算管理进一步规范。</w:t>
      </w:r>
    </w:p>
    <w:p w14:paraId="5D48B0F0">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宋体" w:hAnsi="宋体" w:eastAsia="宋体" w:cs="宋体"/>
          <w:b/>
          <w:bCs/>
          <w:kern w:val="0"/>
          <w:sz w:val="30"/>
          <w:szCs w:val="30"/>
        </w:rPr>
      </w:pPr>
      <w:r>
        <w:rPr>
          <w:rFonts w:hint="eastAsia" w:ascii="宋体" w:hAnsi="宋体" w:eastAsia="宋体" w:cs="宋体"/>
          <w:b/>
          <w:bCs/>
          <w:kern w:val="0"/>
          <w:sz w:val="30"/>
          <w:szCs w:val="30"/>
        </w:rPr>
        <w:t>八、改进措施和有关建议</w:t>
      </w:r>
    </w:p>
    <w:p w14:paraId="0D183EFC">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1、根据当前国家有关政策的变化进一步完善财务管理规章制度，做到有章可循。</w:t>
      </w:r>
    </w:p>
    <w:p w14:paraId="6C2C7B78">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cs="宋体"/>
          <w:kern w:val="0"/>
          <w:sz w:val="30"/>
          <w:szCs w:val="30"/>
          <w:lang w:val="en-US" w:eastAsia="zh-CN"/>
        </w:rPr>
        <w:t>2</w:t>
      </w:r>
      <w:r>
        <w:rPr>
          <w:rFonts w:hint="eastAsia" w:ascii="宋体" w:hAnsi="宋体" w:eastAsia="宋体" w:cs="宋体"/>
          <w:kern w:val="0"/>
          <w:sz w:val="30"/>
          <w:szCs w:val="30"/>
        </w:rPr>
        <w:t>、提高固定资产的使用效益，通过对固定资产进行清查、盘点，做到账实、账账相符，及时做好固定资产的核销工作。</w:t>
      </w:r>
    </w:p>
    <w:p w14:paraId="0933DE41">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cs="宋体"/>
          <w:kern w:val="0"/>
          <w:sz w:val="30"/>
          <w:szCs w:val="30"/>
          <w:lang w:val="en-US" w:eastAsia="zh-CN"/>
        </w:rPr>
        <w:t>3</w:t>
      </w:r>
      <w:r>
        <w:rPr>
          <w:rFonts w:hint="eastAsia" w:ascii="宋体" w:hAnsi="宋体" w:eastAsia="宋体" w:cs="宋体"/>
          <w:kern w:val="0"/>
          <w:sz w:val="30"/>
          <w:szCs w:val="30"/>
        </w:rPr>
        <w:t>、提高预算的科学性。预算编制要结合人员、工作任务、岗位性质等因素，提高预算编制的准确性、合理性。</w:t>
      </w:r>
    </w:p>
    <w:p w14:paraId="5A6C4637">
      <w:pPr>
        <w:rPr>
          <w:rFonts w:hint="eastAsia" w:ascii="宋体" w:hAnsi="宋体" w:eastAsia="宋体" w:cs="宋体"/>
          <w:spacing w:val="0"/>
          <w:kern w:val="0"/>
          <w:sz w:val="30"/>
          <w:szCs w:val="30"/>
        </w:rPr>
      </w:pPr>
    </w:p>
    <w:p w14:paraId="3A279D75">
      <w:pPr>
        <w:rPr>
          <w:rFonts w:hint="eastAsia" w:ascii="宋体" w:hAnsi="宋体" w:eastAsia="宋体" w:cs="宋体"/>
          <w:spacing w:val="0"/>
          <w:kern w:val="0"/>
          <w:sz w:val="30"/>
          <w:szCs w:val="30"/>
        </w:rPr>
      </w:pPr>
    </w:p>
    <w:p w14:paraId="55793B56">
      <w:pPr>
        <w:rPr>
          <w:rFonts w:hint="eastAsia" w:ascii="宋体" w:hAnsi="宋体" w:eastAsia="宋体" w:cs="宋体"/>
          <w:spacing w:val="0"/>
          <w:kern w:val="0"/>
          <w:sz w:val="30"/>
          <w:szCs w:val="30"/>
        </w:rPr>
      </w:pPr>
    </w:p>
    <w:p w14:paraId="276D46B1">
      <w:pPr>
        <w:rPr>
          <w:rFonts w:hint="eastAsia" w:ascii="宋体" w:hAnsi="宋体" w:eastAsia="宋体" w:cs="宋体"/>
          <w:spacing w:val="0"/>
          <w:kern w:val="0"/>
          <w:sz w:val="30"/>
          <w:szCs w:val="30"/>
        </w:rPr>
      </w:pPr>
    </w:p>
    <w:p w14:paraId="62A3C895">
      <w:pPr>
        <w:rPr>
          <w:rFonts w:hint="eastAsia" w:ascii="宋体" w:hAnsi="宋体" w:eastAsia="宋体" w:cs="宋体"/>
          <w:spacing w:val="0"/>
          <w:kern w:val="0"/>
          <w:sz w:val="30"/>
          <w:szCs w:val="30"/>
        </w:rPr>
      </w:pPr>
    </w:p>
    <w:p w14:paraId="36EB1821">
      <w:pPr>
        <w:rPr>
          <w:rFonts w:hint="eastAsia" w:ascii="宋体" w:hAnsi="宋体" w:eastAsia="宋体" w:cs="宋体"/>
          <w:spacing w:val="0"/>
          <w:kern w:val="0"/>
          <w:sz w:val="30"/>
          <w:szCs w:val="30"/>
        </w:rPr>
      </w:pPr>
    </w:p>
    <w:p w14:paraId="7B5CB46A">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14:paraId="46593D50">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4"/>
        <w:tblW w:w="11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gridCol w:w="617"/>
        <w:gridCol w:w="617"/>
      </w:tblGrid>
      <w:tr w14:paraId="7187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14:paraId="3C1D613B">
            <w:pPr>
              <w:widowControl/>
              <w:jc w:val="left"/>
              <w:rPr>
                <w:rFonts w:hint="eastAsia" w:ascii="宋体" w:hAnsi="宋体" w:cs="宋体"/>
                <w:b/>
                <w:bCs/>
                <w:kern w:val="0"/>
                <w:sz w:val="18"/>
                <w:szCs w:val="18"/>
              </w:rPr>
            </w:pPr>
            <w:r>
              <w:rPr>
                <w:rFonts w:hint="eastAsia" w:ascii="宋体" w:hAnsi="宋体" w:cs="宋体"/>
                <w:b/>
                <w:bCs/>
                <w:kern w:val="0"/>
                <w:sz w:val="18"/>
                <w:szCs w:val="18"/>
              </w:rPr>
              <w:t>一级指标</w:t>
            </w:r>
          </w:p>
        </w:tc>
        <w:tc>
          <w:tcPr>
            <w:tcW w:w="429" w:type="dxa"/>
            <w:noWrap w:val="0"/>
            <w:vAlign w:val="center"/>
          </w:tcPr>
          <w:p w14:paraId="5AD0ED75">
            <w:pPr>
              <w:widowControl/>
              <w:jc w:val="center"/>
              <w:rPr>
                <w:rFonts w:hint="eastAsia" w:ascii="宋体" w:hAnsi="宋体" w:cs="宋体"/>
                <w:b/>
                <w:bCs/>
                <w:kern w:val="0"/>
                <w:sz w:val="18"/>
                <w:szCs w:val="18"/>
              </w:rPr>
            </w:pPr>
            <w:r>
              <w:rPr>
                <w:rFonts w:hint="eastAsia" w:ascii="宋体" w:hAnsi="宋体" w:cs="宋体"/>
                <w:b/>
                <w:bCs/>
                <w:kern w:val="0"/>
                <w:sz w:val="18"/>
                <w:szCs w:val="18"/>
              </w:rPr>
              <w:t>二级指标</w:t>
            </w:r>
          </w:p>
        </w:tc>
        <w:tc>
          <w:tcPr>
            <w:tcW w:w="567" w:type="dxa"/>
            <w:noWrap w:val="0"/>
            <w:vAlign w:val="center"/>
          </w:tcPr>
          <w:p w14:paraId="1D083A95">
            <w:pPr>
              <w:widowControl/>
              <w:jc w:val="center"/>
              <w:rPr>
                <w:rFonts w:hint="eastAsia" w:ascii="宋体" w:hAnsi="宋体" w:cs="宋体"/>
                <w:b/>
                <w:bCs/>
                <w:kern w:val="0"/>
                <w:sz w:val="18"/>
                <w:szCs w:val="18"/>
              </w:rPr>
            </w:pPr>
            <w:r>
              <w:rPr>
                <w:rFonts w:hint="eastAsia" w:ascii="宋体" w:hAnsi="宋体" w:cs="宋体"/>
                <w:b/>
                <w:bCs/>
                <w:kern w:val="0"/>
                <w:sz w:val="18"/>
                <w:szCs w:val="18"/>
              </w:rPr>
              <w:t>分值</w:t>
            </w:r>
          </w:p>
        </w:tc>
        <w:tc>
          <w:tcPr>
            <w:tcW w:w="851" w:type="dxa"/>
            <w:noWrap w:val="0"/>
            <w:vAlign w:val="center"/>
          </w:tcPr>
          <w:p w14:paraId="04286486">
            <w:pPr>
              <w:widowControl/>
              <w:jc w:val="center"/>
              <w:rPr>
                <w:rFonts w:hint="eastAsia" w:ascii="宋体" w:hAnsi="宋体" w:cs="宋体"/>
                <w:b/>
                <w:bCs/>
                <w:kern w:val="0"/>
                <w:sz w:val="18"/>
                <w:szCs w:val="18"/>
              </w:rPr>
            </w:pPr>
            <w:r>
              <w:rPr>
                <w:rFonts w:hint="eastAsia" w:ascii="宋体" w:hAnsi="宋体" w:cs="宋体"/>
                <w:b/>
                <w:bCs/>
                <w:kern w:val="0"/>
                <w:sz w:val="18"/>
                <w:szCs w:val="18"/>
              </w:rPr>
              <w:t>三级   指标</w:t>
            </w:r>
          </w:p>
        </w:tc>
        <w:tc>
          <w:tcPr>
            <w:tcW w:w="567" w:type="dxa"/>
            <w:noWrap w:val="0"/>
            <w:vAlign w:val="center"/>
          </w:tcPr>
          <w:p w14:paraId="201635B7">
            <w:pPr>
              <w:widowControl/>
              <w:jc w:val="center"/>
              <w:rPr>
                <w:rFonts w:hint="eastAsia" w:ascii="宋体" w:hAnsi="宋体" w:cs="宋体"/>
                <w:b/>
                <w:bCs/>
                <w:kern w:val="0"/>
                <w:sz w:val="18"/>
                <w:szCs w:val="18"/>
              </w:rPr>
            </w:pPr>
            <w:r>
              <w:rPr>
                <w:rFonts w:hint="eastAsia" w:ascii="宋体" w:hAnsi="宋体" w:cs="宋体"/>
                <w:b/>
                <w:bCs/>
                <w:kern w:val="0"/>
                <w:sz w:val="18"/>
                <w:szCs w:val="18"/>
              </w:rPr>
              <w:t>分值</w:t>
            </w:r>
          </w:p>
        </w:tc>
        <w:tc>
          <w:tcPr>
            <w:tcW w:w="3118" w:type="dxa"/>
            <w:noWrap w:val="0"/>
            <w:vAlign w:val="center"/>
          </w:tcPr>
          <w:p w14:paraId="68EF592C">
            <w:pPr>
              <w:widowControl/>
              <w:jc w:val="center"/>
              <w:rPr>
                <w:rFonts w:hint="eastAsia" w:ascii="宋体" w:hAnsi="宋体" w:cs="宋体"/>
                <w:b/>
                <w:bCs/>
                <w:kern w:val="0"/>
                <w:sz w:val="18"/>
                <w:szCs w:val="18"/>
              </w:rPr>
            </w:pPr>
            <w:r>
              <w:rPr>
                <w:rFonts w:hint="eastAsia" w:ascii="宋体" w:hAnsi="宋体" w:cs="宋体"/>
                <w:b/>
                <w:bCs/>
                <w:kern w:val="0"/>
                <w:sz w:val="18"/>
                <w:szCs w:val="18"/>
              </w:rPr>
              <w:t>评价标准</w:t>
            </w:r>
          </w:p>
        </w:tc>
        <w:tc>
          <w:tcPr>
            <w:tcW w:w="3472" w:type="dxa"/>
            <w:noWrap w:val="0"/>
            <w:vAlign w:val="center"/>
          </w:tcPr>
          <w:p w14:paraId="0D0786DD">
            <w:pPr>
              <w:widowControl/>
              <w:jc w:val="center"/>
              <w:rPr>
                <w:rFonts w:hint="eastAsia" w:ascii="宋体" w:hAnsi="宋体" w:cs="宋体"/>
                <w:b/>
                <w:bCs/>
                <w:kern w:val="0"/>
                <w:sz w:val="18"/>
                <w:szCs w:val="18"/>
              </w:rPr>
            </w:pPr>
            <w:r>
              <w:rPr>
                <w:rFonts w:hint="eastAsia" w:ascii="宋体" w:hAnsi="宋体" w:cs="宋体"/>
                <w:b/>
                <w:bCs/>
                <w:kern w:val="0"/>
                <w:sz w:val="18"/>
                <w:szCs w:val="18"/>
              </w:rPr>
              <w:t>备注</w:t>
            </w:r>
          </w:p>
        </w:tc>
        <w:tc>
          <w:tcPr>
            <w:tcW w:w="617" w:type="dxa"/>
            <w:noWrap w:val="0"/>
            <w:vAlign w:val="center"/>
          </w:tcPr>
          <w:p w14:paraId="0857B3CD">
            <w:pPr>
              <w:widowControl/>
              <w:jc w:val="center"/>
              <w:rPr>
                <w:rFonts w:hint="eastAsia" w:ascii="宋体" w:hAnsi="宋体" w:cs="宋体"/>
                <w:b/>
                <w:bCs/>
                <w:kern w:val="0"/>
                <w:sz w:val="18"/>
                <w:szCs w:val="18"/>
              </w:rPr>
            </w:pPr>
            <w:r>
              <w:rPr>
                <w:rFonts w:hint="eastAsia" w:ascii="宋体" w:hAnsi="宋体" w:cs="宋体"/>
                <w:b/>
                <w:bCs/>
                <w:kern w:val="0"/>
                <w:sz w:val="18"/>
                <w:szCs w:val="18"/>
              </w:rPr>
              <w:t>完成值</w:t>
            </w:r>
          </w:p>
        </w:tc>
        <w:tc>
          <w:tcPr>
            <w:tcW w:w="617" w:type="dxa"/>
            <w:noWrap w:val="0"/>
            <w:vAlign w:val="center"/>
          </w:tcPr>
          <w:p w14:paraId="6E331FE6">
            <w:pPr>
              <w:widowControl/>
              <w:jc w:val="center"/>
              <w:rPr>
                <w:rFonts w:hint="eastAsia" w:ascii="宋体" w:hAnsi="宋体" w:cs="宋体"/>
                <w:b/>
                <w:bCs/>
                <w:kern w:val="0"/>
                <w:sz w:val="18"/>
                <w:szCs w:val="18"/>
              </w:rPr>
            </w:pPr>
            <w:r>
              <w:rPr>
                <w:rFonts w:hint="eastAsia" w:ascii="宋体" w:hAnsi="宋体" w:cs="宋体"/>
                <w:b/>
                <w:bCs/>
                <w:kern w:val="0"/>
                <w:sz w:val="18"/>
                <w:szCs w:val="18"/>
              </w:rPr>
              <w:t>得分</w:t>
            </w:r>
          </w:p>
        </w:tc>
        <w:tc>
          <w:tcPr>
            <w:tcW w:w="617" w:type="dxa"/>
            <w:noWrap w:val="0"/>
            <w:vAlign w:val="center"/>
          </w:tcPr>
          <w:p w14:paraId="4DB9887B">
            <w:pPr>
              <w:widowControl/>
              <w:jc w:val="center"/>
              <w:rPr>
                <w:rFonts w:hint="eastAsia" w:ascii="宋体" w:hAnsi="宋体" w:cs="宋体"/>
                <w:b/>
                <w:bCs/>
                <w:kern w:val="0"/>
                <w:sz w:val="18"/>
                <w:szCs w:val="18"/>
              </w:rPr>
            </w:pPr>
            <w:r>
              <w:rPr>
                <w:rFonts w:hint="eastAsia" w:ascii="宋体" w:hAnsi="宋体" w:cs="宋体"/>
                <w:b/>
                <w:bCs/>
                <w:kern w:val="0"/>
                <w:sz w:val="18"/>
                <w:szCs w:val="18"/>
              </w:rPr>
              <w:t>备注（偏差原因）</w:t>
            </w:r>
          </w:p>
        </w:tc>
      </w:tr>
      <w:tr w14:paraId="43C0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top"/>
          </w:tcPr>
          <w:p w14:paraId="1EA847C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14:paraId="74EDF29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14:paraId="382E9D9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14:paraId="653445CD">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14:paraId="2DCBCD0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14:paraId="5583B44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14:paraId="6E819CA6">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14:paraId="64B39E43">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14:paraId="222E0393">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14:paraId="693D19DD">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617" w:type="dxa"/>
            <w:noWrap w:val="0"/>
            <w:vAlign w:val="center"/>
          </w:tcPr>
          <w:p w14:paraId="71F3FE69">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617" w:type="dxa"/>
            <w:noWrap w:val="0"/>
            <w:vAlign w:val="center"/>
          </w:tcPr>
          <w:p w14:paraId="77C1B1C5">
            <w:pPr>
              <w:widowControl/>
              <w:jc w:val="center"/>
              <w:rPr>
                <w:rFonts w:hint="eastAsia" w:ascii="宋体" w:hAnsi="宋体" w:cs="宋体"/>
                <w:kern w:val="0"/>
                <w:sz w:val="18"/>
                <w:szCs w:val="18"/>
              </w:rPr>
            </w:pPr>
          </w:p>
        </w:tc>
      </w:tr>
      <w:tr w14:paraId="6FBD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top"/>
          </w:tcPr>
          <w:p w14:paraId="0683787C">
            <w:pPr>
              <w:widowControl/>
              <w:jc w:val="left"/>
              <w:rPr>
                <w:rFonts w:hint="eastAsia" w:ascii="仿宋_GB2312" w:hAnsi="宋体" w:eastAsia="仿宋_GB2312" w:cs="宋体"/>
                <w:kern w:val="0"/>
                <w:sz w:val="20"/>
                <w:szCs w:val="20"/>
              </w:rPr>
            </w:pPr>
          </w:p>
        </w:tc>
        <w:tc>
          <w:tcPr>
            <w:tcW w:w="429" w:type="dxa"/>
            <w:vMerge w:val="continue"/>
            <w:noWrap w:val="0"/>
            <w:vAlign w:val="top"/>
          </w:tcPr>
          <w:p w14:paraId="149FCCDE">
            <w:pPr>
              <w:widowControl/>
              <w:jc w:val="left"/>
              <w:rPr>
                <w:rFonts w:hint="eastAsia" w:ascii="仿宋_GB2312" w:hAnsi="宋体" w:eastAsia="仿宋_GB2312" w:cs="宋体"/>
                <w:kern w:val="0"/>
                <w:sz w:val="20"/>
                <w:szCs w:val="20"/>
              </w:rPr>
            </w:pPr>
          </w:p>
        </w:tc>
        <w:tc>
          <w:tcPr>
            <w:tcW w:w="567" w:type="dxa"/>
            <w:vMerge w:val="continue"/>
            <w:noWrap w:val="0"/>
            <w:vAlign w:val="top"/>
          </w:tcPr>
          <w:p w14:paraId="797389DD">
            <w:pPr>
              <w:widowControl/>
              <w:jc w:val="left"/>
              <w:rPr>
                <w:rFonts w:hint="eastAsia" w:ascii="仿宋_GB2312" w:hAnsi="宋体" w:eastAsia="仿宋_GB2312" w:cs="宋体"/>
                <w:kern w:val="0"/>
                <w:sz w:val="20"/>
                <w:szCs w:val="20"/>
              </w:rPr>
            </w:pPr>
          </w:p>
        </w:tc>
        <w:tc>
          <w:tcPr>
            <w:tcW w:w="851" w:type="dxa"/>
            <w:noWrap w:val="0"/>
            <w:vAlign w:val="center"/>
          </w:tcPr>
          <w:p w14:paraId="6162E6C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14:paraId="66118EC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14:paraId="0F7DE633">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14:paraId="13907535">
            <w:pPr>
              <w:widowControl/>
              <w:jc w:val="left"/>
              <w:rPr>
                <w:rFonts w:hint="eastAsia" w:ascii="仿宋_GB2312" w:hAnsi="宋体" w:eastAsia="仿宋_GB2312" w:cs="宋体"/>
                <w:kern w:val="0"/>
                <w:sz w:val="20"/>
                <w:szCs w:val="20"/>
              </w:rPr>
            </w:pPr>
          </w:p>
        </w:tc>
        <w:tc>
          <w:tcPr>
            <w:tcW w:w="617" w:type="dxa"/>
            <w:noWrap w:val="0"/>
            <w:vAlign w:val="center"/>
          </w:tcPr>
          <w:p w14:paraId="7EE2A604">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617" w:type="dxa"/>
            <w:noWrap w:val="0"/>
            <w:vAlign w:val="center"/>
          </w:tcPr>
          <w:p w14:paraId="08388424">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617" w:type="dxa"/>
            <w:noWrap w:val="0"/>
            <w:vAlign w:val="center"/>
          </w:tcPr>
          <w:p w14:paraId="097A6107">
            <w:pPr>
              <w:widowControl/>
              <w:jc w:val="center"/>
              <w:rPr>
                <w:rFonts w:hint="eastAsia" w:ascii="宋体" w:hAnsi="宋体" w:cs="宋体"/>
                <w:kern w:val="0"/>
                <w:sz w:val="18"/>
                <w:szCs w:val="18"/>
              </w:rPr>
            </w:pPr>
          </w:p>
        </w:tc>
      </w:tr>
      <w:tr w14:paraId="4E03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top"/>
          </w:tcPr>
          <w:p w14:paraId="168758B1">
            <w:pPr>
              <w:widowControl/>
              <w:jc w:val="left"/>
              <w:rPr>
                <w:rFonts w:hint="eastAsia" w:ascii="仿宋_GB2312" w:hAnsi="宋体" w:eastAsia="仿宋_GB2312" w:cs="宋体"/>
                <w:kern w:val="0"/>
                <w:sz w:val="20"/>
                <w:szCs w:val="20"/>
              </w:rPr>
            </w:pPr>
          </w:p>
        </w:tc>
        <w:tc>
          <w:tcPr>
            <w:tcW w:w="429" w:type="dxa"/>
            <w:vMerge w:val="continue"/>
            <w:noWrap w:val="0"/>
            <w:vAlign w:val="top"/>
          </w:tcPr>
          <w:p w14:paraId="5EDA48F7">
            <w:pPr>
              <w:widowControl/>
              <w:jc w:val="left"/>
              <w:rPr>
                <w:rFonts w:hint="eastAsia" w:ascii="仿宋_GB2312" w:hAnsi="宋体" w:eastAsia="仿宋_GB2312" w:cs="宋体"/>
                <w:kern w:val="0"/>
                <w:sz w:val="20"/>
                <w:szCs w:val="20"/>
              </w:rPr>
            </w:pPr>
          </w:p>
        </w:tc>
        <w:tc>
          <w:tcPr>
            <w:tcW w:w="567" w:type="dxa"/>
            <w:vMerge w:val="continue"/>
            <w:noWrap w:val="0"/>
            <w:vAlign w:val="top"/>
          </w:tcPr>
          <w:p w14:paraId="73356A16">
            <w:pPr>
              <w:widowControl/>
              <w:jc w:val="left"/>
              <w:rPr>
                <w:rFonts w:hint="eastAsia" w:ascii="仿宋_GB2312" w:hAnsi="宋体" w:eastAsia="仿宋_GB2312" w:cs="宋体"/>
                <w:kern w:val="0"/>
                <w:sz w:val="20"/>
                <w:szCs w:val="20"/>
              </w:rPr>
            </w:pPr>
          </w:p>
        </w:tc>
        <w:tc>
          <w:tcPr>
            <w:tcW w:w="851" w:type="dxa"/>
            <w:noWrap w:val="0"/>
            <w:vAlign w:val="center"/>
          </w:tcPr>
          <w:p w14:paraId="32D10EA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14:paraId="7779F1D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14:paraId="4005C5B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48CE7C7E">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14:paraId="206BE941">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14:paraId="18C84D67">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617" w:type="dxa"/>
            <w:noWrap w:val="0"/>
            <w:vAlign w:val="center"/>
          </w:tcPr>
          <w:p w14:paraId="119BC2D5">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617" w:type="dxa"/>
            <w:noWrap w:val="0"/>
            <w:vAlign w:val="center"/>
          </w:tcPr>
          <w:p w14:paraId="2D0F19B6">
            <w:pPr>
              <w:widowControl/>
              <w:jc w:val="center"/>
              <w:rPr>
                <w:rFonts w:hint="eastAsia" w:ascii="宋体" w:hAnsi="宋体" w:cs="宋体"/>
                <w:kern w:val="0"/>
                <w:sz w:val="18"/>
                <w:szCs w:val="18"/>
              </w:rPr>
            </w:pPr>
          </w:p>
        </w:tc>
      </w:tr>
      <w:tr w14:paraId="2CCB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top"/>
          </w:tcPr>
          <w:p w14:paraId="3F25B1CD">
            <w:pPr>
              <w:widowControl/>
              <w:jc w:val="left"/>
              <w:rPr>
                <w:rFonts w:hint="eastAsia" w:ascii="仿宋_GB2312" w:hAnsi="宋体" w:eastAsia="仿宋_GB2312" w:cs="宋体"/>
                <w:kern w:val="0"/>
                <w:sz w:val="20"/>
                <w:szCs w:val="20"/>
              </w:rPr>
            </w:pPr>
          </w:p>
        </w:tc>
        <w:tc>
          <w:tcPr>
            <w:tcW w:w="429" w:type="dxa"/>
            <w:vMerge w:val="continue"/>
            <w:noWrap w:val="0"/>
            <w:vAlign w:val="top"/>
          </w:tcPr>
          <w:p w14:paraId="1CF824EC">
            <w:pPr>
              <w:widowControl/>
              <w:jc w:val="left"/>
              <w:rPr>
                <w:rFonts w:hint="eastAsia" w:ascii="仿宋_GB2312" w:hAnsi="宋体" w:eastAsia="仿宋_GB2312" w:cs="宋体"/>
                <w:kern w:val="0"/>
                <w:sz w:val="20"/>
                <w:szCs w:val="20"/>
              </w:rPr>
            </w:pPr>
          </w:p>
        </w:tc>
        <w:tc>
          <w:tcPr>
            <w:tcW w:w="567" w:type="dxa"/>
            <w:vMerge w:val="continue"/>
            <w:noWrap w:val="0"/>
            <w:vAlign w:val="top"/>
          </w:tcPr>
          <w:p w14:paraId="349FE8FF">
            <w:pPr>
              <w:widowControl/>
              <w:jc w:val="left"/>
              <w:rPr>
                <w:rFonts w:hint="eastAsia" w:ascii="仿宋_GB2312" w:hAnsi="宋体" w:eastAsia="仿宋_GB2312" w:cs="宋体"/>
                <w:kern w:val="0"/>
                <w:sz w:val="20"/>
                <w:szCs w:val="20"/>
              </w:rPr>
            </w:pPr>
          </w:p>
        </w:tc>
        <w:tc>
          <w:tcPr>
            <w:tcW w:w="851" w:type="dxa"/>
            <w:noWrap w:val="0"/>
            <w:vAlign w:val="center"/>
          </w:tcPr>
          <w:p w14:paraId="7E160F3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14:paraId="6BED2B9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14:paraId="1FD63F8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14:paraId="11491F0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2B5EF2F5">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14:paraId="08BE47F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14:paraId="3CF4CD91">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617" w:type="dxa"/>
            <w:noWrap w:val="0"/>
            <w:vAlign w:val="center"/>
          </w:tcPr>
          <w:p w14:paraId="61973F16">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617" w:type="dxa"/>
            <w:noWrap w:val="0"/>
            <w:vAlign w:val="center"/>
          </w:tcPr>
          <w:p w14:paraId="75CE2122">
            <w:pPr>
              <w:widowControl/>
              <w:jc w:val="center"/>
              <w:rPr>
                <w:rFonts w:hint="eastAsia" w:ascii="宋体" w:hAnsi="宋体" w:cs="宋体"/>
                <w:kern w:val="0"/>
                <w:sz w:val="18"/>
                <w:szCs w:val="18"/>
              </w:rPr>
            </w:pPr>
          </w:p>
        </w:tc>
      </w:tr>
      <w:tr w14:paraId="05AF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top"/>
          </w:tcPr>
          <w:p w14:paraId="671480DE">
            <w:pPr>
              <w:widowControl/>
              <w:jc w:val="left"/>
              <w:rPr>
                <w:rFonts w:hint="eastAsia" w:ascii="仿宋_GB2312" w:hAnsi="宋体" w:eastAsia="仿宋_GB2312" w:cs="宋体"/>
                <w:kern w:val="0"/>
                <w:sz w:val="20"/>
                <w:szCs w:val="20"/>
              </w:rPr>
            </w:pPr>
          </w:p>
        </w:tc>
        <w:tc>
          <w:tcPr>
            <w:tcW w:w="429" w:type="dxa"/>
            <w:vMerge w:val="continue"/>
            <w:noWrap w:val="0"/>
            <w:vAlign w:val="top"/>
          </w:tcPr>
          <w:p w14:paraId="25B4E8AF">
            <w:pPr>
              <w:widowControl/>
              <w:jc w:val="left"/>
              <w:rPr>
                <w:rFonts w:hint="eastAsia" w:ascii="仿宋_GB2312" w:hAnsi="宋体" w:eastAsia="仿宋_GB2312" w:cs="宋体"/>
                <w:kern w:val="0"/>
                <w:sz w:val="20"/>
                <w:szCs w:val="20"/>
              </w:rPr>
            </w:pPr>
          </w:p>
        </w:tc>
        <w:tc>
          <w:tcPr>
            <w:tcW w:w="567" w:type="dxa"/>
            <w:vMerge w:val="continue"/>
            <w:noWrap w:val="0"/>
            <w:vAlign w:val="top"/>
          </w:tcPr>
          <w:p w14:paraId="3025FBD3">
            <w:pPr>
              <w:widowControl/>
              <w:jc w:val="left"/>
              <w:rPr>
                <w:rFonts w:hint="eastAsia" w:ascii="仿宋_GB2312" w:hAnsi="宋体" w:eastAsia="仿宋_GB2312" w:cs="宋体"/>
                <w:kern w:val="0"/>
                <w:sz w:val="20"/>
                <w:szCs w:val="20"/>
              </w:rPr>
            </w:pPr>
          </w:p>
        </w:tc>
        <w:tc>
          <w:tcPr>
            <w:tcW w:w="851" w:type="dxa"/>
            <w:noWrap w:val="0"/>
            <w:vAlign w:val="center"/>
          </w:tcPr>
          <w:p w14:paraId="63A09D7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14:paraId="0BECBE9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0E21027E">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14:paraId="231BA71D">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14:paraId="62F70035">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617" w:type="dxa"/>
            <w:noWrap w:val="0"/>
            <w:vAlign w:val="center"/>
          </w:tcPr>
          <w:p w14:paraId="1EEE64DE">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617" w:type="dxa"/>
            <w:noWrap w:val="0"/>
            <w:vAlign w:val="center"/>
          </w:tcPr>
          <w:p w14:paraId="5F90FE4E">
            <w:pPr>
              <w:widowControl/>
              <w:jc w:val="center"/>
              <w:rPr>
                <w:rFonts w:hint="eastAsia" w:ascii="宋体" w:hAnsi="宋体" w:cs="宋体"/>
                <w:kern w:val="0"/>
                <w:sz w:val="18"/>
                <w:szCs w:val="18"/>
              </w:rPr>
            </w:pPr>
          </w:p>
        </w:tc>
      </w:tr>
      <w:tr w14:paraId="7DBE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top"/>
          </w:tcPr>
          <w:p w14:paraId="696C8694">
            <w:pPr>
              <w:widowControl/>
              <w:jc w:val="left"/>
              <w:rPr>
                <w:rFonts w:hint="eastAsia" w:ascii="仿宋_GB2312" w:hAnsi="宋体" w:eastAsia="仿宋_GB2312" w:cs="宋体"/>
                <w:kern w:val="0"/>
                <w:sz w:val="20"/>
                <w:szCs w:val="20"/>
              </w:rPr>
            </w:pPr>
          </w:p>
        </w:tc>
        <w:tc>
          <w:tcPr>
            <w:tcW w:w="429" w:type="dxa"/>
            <w:vMerge w:val="continue"/>
            <w:noWrap w:val="0"/>
            <w:vAlign w:val="top"/>
          </w:tcPr>
          <w:p w14:paraId="5BC449CB">
            <w:pPr>
              <w:widowControl/>
              <w:jc w:val="left"/>
              <w:rPr>
                <w:rFonts w:hint="eastAsia" w:ascii="仿宋_GB2312" w:hAnsi="宋体" w:eastAsia="仿宋_GB2312" w:cs="宋体"/>
                <w:kern w:val="0"/>
                <w:sz w:val="20"/>
                <w:szCs w:val="20"/>
              </w:rPr>
            </w:pPr>
          </w:p>
        </w:tc>
        <w:tc>
          <w:tcPr>
            <w:tcW w:w="567" w:type="dxa"/>
            <w:vMerge w:val="continue"/>
            <w:noWrap w:val="0"/>
            <w:vAlign w:val="top"/>
          </w:tcPr>
          <w:p w14:paraId="71A8B5A4">
            <w:pPr>
              <w:widowControl/>
              <w:jc w:val="left"/>
              <w:rPr>
                <w:rFonts w:hint="eastAsia" w:ascii="仿宋_GB2312" w:hAnsi="宋体" w:eastAsia="仿宋_GB2312" w:cs="宋体"/>
                <w:kern w:val="0"/>
                <w:sz w:val="20"/>
                <w:szCs w:val="20"/>
              </w:rPr>
            </w:pPr>
          </w:p>
        </w:tc>
        <w:tc>
          <w:tcPr>
            <w:tcW w:w="851" w:type="dxa"/>
            <w:noWrap w:val="0"/>
            <w:vAlign w:val="center"/>
          </w:tcPr>
          <w:p w14:paraId="0FD55DD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14:paraId="5F450C1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218ACA1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14:paraId="0B5A8CC5">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14:paraId="18D879E2">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14:paraId="6AC6F3BB">
            <w:pPr>
              <w:widowControl/>
              <w:jc w:val="center"/>
              <w:rPr>
                <w:rFonts w:hint="eastAsia" w:ascii="宋体" w:hAnsi="宋体" w:cs="宋体"/>
                <w:kern w:val="0"/>
                <w:sz w:val="18"/>
                <w:szCs w:val="18"/>
              </w:rPr>
            </w:pPr>
            <w:r>
              <w:rPr>
                <w:rFonts w:hint="eastAsia" w:ascii="宋体" w:hAnsi="宋体" w:cs="宋体"/>
                <w:kern w:val="0"/>
                <w:sz w:val="18"/>
                <w:szCs w:val="18"/>
              </w:rPr>
              <w:t>0</w:t>
            </w:r>
          </w:p>
        </w:tc>
        <w:tc>
          <w:tcPr>
            <w:tcW w:w="617" w:type="dxa"/>
            <w:noWrap w:val="0"/>
            <w:vAlign w:val="center"/>
          </w:tcPr>
          <w:p w14:paraId="13EE3216">
            <w:pPr>
              <w:widowControl/>
              <w:jc w:val="center"/>
              <w:rPr>
                <w:rFonts w:hint="eastAsia" w:ascii="宋体" w:hAnsi="宋体" w:cs="宋体"/>
                <w:kern w:val="0"/>
                <w:sz w:val="18"/>
                <w:szCs w:val="18"/>
              </w:rPr>
            </w:pPr>
            <w:r>
              <w:rPr>
                <w:rFonts w:hint="eastAsia" w:ascii="宋体" w:hAnsi="宋体" w:cs="宋体"/>
                <w:kern w:val="0"/>
                <w:sz w:val="18"/>
                <w:szCs w:val="18"/>
              </w:rPr>
              <w:t>0</w:t>
            </w:r>
          </w:p>
        </w:tc>
        <w:tc>
          <w:tcPr>
            <w:tcW w:w="617" w:type="dxa"/>
            <w:noWrap w:val="0"/>
            <w:vAlign w:val="center"/>
          </w:tcPr>
          <w:p w14:paraId="05369C8A">
            <w:pPr>
              <w:widowControl/>
              <w:jc w:val="center"/>
              <w:rPr>
                <w:rFonts w:hint="eastAsia" w:ascii="仿宋_GB2312" w:hAnsi="宋体" w:eastAsia="仿宋_GB2312" w:cs="宋体"/>
                <w:b/>
                <w:kern w:val="0"/>
                <w:sz w:val="13"/>
                <w:szCs w:val="13"/>
              </w:rPr>
            </w:pPr>
            <w:r>
              <w:rPr>
                <w:rFonts w:hint="eastAsia" w:ascii="宋体" w:hAnsi="宋体" w:cs="宋体"/>
                <w:b/>
                <w:kern w:val="0"/>
                <w:sz w:val="13"/>
                <w:szCs w:val="13"/>
              </w:rPr>
              <w:t>无重点项目安排。</w:t>
            </w:r>
          </w:p>
        </w:tc>
      </w:tr>
      <w:tr w14:paraId="26A5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noWrap w:val="0"/>
            <w:vAlign w:val="top"/>
          </w:tcPr>
          <w:p w14:paraId="13456D51">
            <w:pPr>
              <w:widowControl/>
              <w:jc w:val="left"/>
              <w:rPr>
                <w:rFonts w:hint="eastAsia" w:ascii="仿宋_GB2312" w:hAnsi="宋体" w:eastAsia="仿宋_GB2312" w:cs="宋体"/>
                <w:kern w:val="0"/>
                <w:sz w:val="20"/>
                <w:szCs w:val="20"/>
              </w:rPr>
            </w:pPr>
          </w:p>
        </w:tc>
        <w:tc>
          <w:tcPr>
            <w:tcW w:w="429" w:type="dxa"/>
            <w:vMerge w:val="continue"/>
            <w:noWrap w:val="0"/>
            <w:vAlign w:val="top"/>
          </w:tcPr>
          <w:p w14:paraId="2178870D">
            <w:pPr>
              <w:widowControl/>
              <w:jc w:val="left"/>
              <w:rPr>
                <w:rFonts w:hint="eastAsia" w:ascii="仿宋_GB2312" w:hAnsi="宋体" w:eastAsia="仿宋_GB2312" w:cs="宋体"/>
                <w:kern w:val="0"/>
                <w:sz w:val="20"/>
                <w:szCs w:val="20"/>
              </w:rPr>
            </w:pPr>
          </w:p>
        </w:tc>
        <w:tc>
          <w:tcPr>
            <w:tcW w:w="567" w:type="dxa"/>
            <w:vMerge w:val="continue"/>
            <w:noWrap w:val="0"/>
            <w:vAlign w:val="top"/>
          </w:tcPr>
          <w:p w14:paraId="0BF7DF53">
            <w:pPr>
              <w:widowControl/>
              <w:jc w:val="left"/>
              <w:rPr>
                <w:rFonts w:hint="eastAsia" w:ascii="仿宋_GB2312" w:hAnsi="宋体" w:eastAsia="仿宋_GB2312" w:cs="宋体"/>
                <w:kern w:val="0"/>
                <w:sz w:val="20"/>
                <w:szCs w:val="20"/>
              </w:rPr>
            </w:pPr>
          </w:p>
        </w:tc>
        <w:tc>
          <w:tcPr>
            <w:tcW w:w="851" w:type="dxa"/>
            <w:noWrap w:val="0"/>
            <w:vAlign w:val="center"/>
          </w:tcPr>
          <w:p w14:paraId="1AA05D8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14:paraId="27ED8F2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14:paraId="020CA9E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14:paraId="39A4E16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14:paraId="45D197CA">
            <w:pPr>
              <w:widowControl/>
              <w:jc w:val="left"/>
              <w:rPr>
                <w:rFonts w:hint="eastAsia" w:ascii="仿宋_GB2312" w:hAnsi="宋体" w:eastAsia="仿宋_GB2312" w:cs="宋体"/>
                <w:kern w:val="0"/>
                <w:sz w:val="20"/>
                <w:szCs w:val="20"/>
              </w:rPr>
            </w:pPr>
          </w:p>
        </w:tc>
        <w:tc>
          <w:tcPr>
            <w:tcW w:w="617" w:type="dxa"/>
            <w:noWrap w:val="0"/>
            <w:vAlign w:val="center"/>
          </w:tcPr>
          <w:p w14:paraId="6B3CE5A1">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617" w:type="dxa"/>
            <w:noWrap w:val="0"/>
            <w:vAlign w:val="center"/>
          </w:tcPr>
          <w:p w14:paraId="079F1E80">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617" w:type="dxa"/>
            <w:noWrap w:val="0"/>
            <w:vAlign w:val="center"/>
          </w:tcPr>
          <w:p w14:paraId="2652565D">
            <w:pPr>
              <w:widowControl/>
              <w:jc w:val="center"/>
              <w:rPr>
                <w:rFonts w:hint="eastAsia" w:ascii="宋体" w:hAnsi="宋体" w:cs="宋体"/>
                <w:kern w:val="0"/>
                <w:sz w:val="18"/>
                <w:szCs w:val="18"/>
              </w:rPr>
            </w:pPr>
          </w:p>
        </w:tc>
      </w:tr>
      <w:tr w14:paraId="3E61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14:paraId="652A3F7C">
            <w:pPr>
              <w:widowControl/>
              <w:jc w:val="left"/>
              <w:rPr>
                <w:rFonts w:hint="eastAsia" w:ascii="仿宋_GB2312" w:hAnsi="宋体" w:eastAsia="仿宋_GB2312" w:cs="宋体"/>
                <w:kern w:val="0"/>
                <w:sz w:val="20"/>
                <w:szCs w:val="20"/>
              </w:rPr>
            </w:pPr>
          </w:p>
        </w:tc>
        <w:tc>
          <w:tcPr>
            <w:tcW w:w="429" w:type="dxa"/>
            <w:vMerge w:val="continue"/>
            <w:noWrap w:val="0"/>
            <w:vAlign w:val="top"/>
          </w:tcPr>
          <w:p w14:paraId="51BB123D">
            <w:pPr>
              <w:widowControl/>
              <w:jc w:val="left"/>
              <w:rPr>
                <w:rFonts w:hint="eastAsia" w:ascii="仿宋_GB2312" w:hAnsi="宋体" w:eastAsia="仿宋_GB2312" w:cs="宋体"/>
                <w:kern w:val="0"/>
                <w:sz w:val="20"/>
                <w:szCs w:val="20"/>
              </w:rPr>
            </w:pPr>
          </w:p>
        </w:tc>
        <w:tc>
          <w:tcPr>
            <w:tcW w:w="567" w:type="dxa"/>
            <w:vMerge w:val="continue"/>
            <w:noWrap w:val="0"/>
            <w:vAlign w:val="top"/>
          </w:tcPr>
          <w:p w14:paraId="39549A5D">
            <w:pPr>
              <w:widowControl/>
              <w:jc w:val="left"/>
              <w:rPr>
                <w:rFonts w:hint="eastAsia" w:ascii="仿宋_GB2312" w:hAnsi="宋体" w:eastAsia="仿宋_GB2312" w:cs="宋体"/>
                <w:kern w:val="0"/>
                <w:sz w:val="20"/>
                <w:szCs w:val="20"/>
              </w:rPr>
            </w:pPr>
          </w:p>
        </w:tc>
        <w:tc>
          <w:tcPr>
            <w:tcW w:w="851" w:type="dxa"/>
            <w:noWrap w:val="0"/>
            <w:vAlign w:val="center"/>
          </w:tcPr>
          <w:p w14:paraId="39C44E0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14:paraId="34F6E85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23F952C9">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14:paraId="1ECA0371">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20年度非税实际收入完成数/</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20年度非税收入预算数）×100%，有减免因素的，以非税局确定的为准。</w:t>
            </w:r>
          </w:p>
        </w:tc>
        <w:tc>
          <w:tcPr>
            <w:tcW w:w="617" w:type="dxa"/>
            <w:noWrap w:val="0"/>
            <w:vAlign w:val="center"/>
          </w:tcPr>
          <w:p w14:paraId="0583DF19">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617" w:type="dxa"/>
            <w:noWrap w:val="0"/>
            <w:vAlign w:val="center"/>
          </w:tcPr>
          <w:p w14:paraId="4F12E6A1">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617" w:type="dxa"/>
            <w:noWrap w:val="0"/>
            <w:vAlign w:val="center"/>
          </w:tcPr>
          <w:p w14:paraId="0576D126">
            <w:pPr>
              <w:widowControl/>
              <w:jc w:val="center"/>
              <w:rPr>
                <w:rFonts w:hint="eastAsia" w:ascii="宋体" w:hAnsi="宋体" w:cs="宋体"/>
                <w:kern w:val="0"/>
                <w:sz w:val="18"/>
                <w:szCs w:val="18"/>
              </w:rPr>
            </w:pPr>
          </w:p>
        </w:tc>
      </w:tr>
      <w:tr w14:paraId="3033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noWrap w:val="0"/>
            <w:textDirection w:val="tbRlV"/>
            <w:vAlign w:val="top"/>
          </w:tcPr>
          <w:p w14:paraId="13FE4F04">
            <w:pPr>
              <w:widowControl/>
              <w:jc w:val="center"/>
              <w:rPr>
                <w:rFonts w:hint="eastAsia" w:ascii="仿宋_GB2312" w:hAnsi="宋体" w:eastAsia="仿宋_GB2312" w:cs="宋体"/>
                <w:kern w:val="0"/>
                <w:sz w:val="20"/>
                <w:szCs w:val="20"/>
              </w:rPr>
            </w:pPr>
          </w:p>
          <w:p w14:paraId="6429375C">
            <w:pPr>
              <w:widowControl/>
              <w:jc w:val="center"/>
              <w:rPr>
                <w:rFonts w:hint="eastAsia" w:ascii="仿宋_GB2312" w:hAnsi="宋体" w:eastAsia="仿宋_GB2312" w:cs="宋体"/>
                <w:kern w:val="0"/>
                <w:sz w:val="20"/>
                <w:szCs w:val="20"/>
              </w:rPr>
            </w:pPr>
          </w:p>
          <w:p w14:paraId="70BA528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14:paraId="50AAB8E4">
            <w:pPr>
              <w:widowControl/>
              <w:ind w:left="113" w:right="113"/>
              <w:jc w:val="left"/>
              <w:rPr>
                <w:rFonts w:hint="eastAsia" w:ascii="仿宋_GB2312" w:hAnsi="宋体" w:eastAsia="仿宋_GB2312" w:cs="宋体"/>
                <w:kern w:val="0"/>
                <w:sz w:val="20"/>
                <w:szCs w:val="20"/>
              </w:rPr>
            </w:pPr>
          </w:p>
          <w:p w14:paraId="542C4C4B">
            <w:pPr>
              <w:widowControl/>
              <w:jc w:val="left"/>
              <w:rPr>
                <w:rFonts w:hint="eastAsia" w:ascii="仿宋_GB2312" w:hAnsi="宋体" w:eastAsia="仿宋_GB2312" w:cs="宋体"/>
                <w:kern w:val="0"/>
                <w:sz w:val="20"/>
                <w:szCs w:val="20"/>
              </w:rPr>
            </w:pPr>
          </w:p>
          <w:p w14:paraId="4A2AE62C">
            <w:pPr>
              <w:widowControl/>
              <w:jc w:val="left"/>
              <w:rPr>
                <w:rFonts w:hint="eastAsia" w:ascii="仿宋_GB2312" w:hAnsi="宋体" w:eastAsia="仿宋_GB2312" w:cs="宋体"/>
                <w:kern w:val="0"/>
                <w:sz w:val="20"/>
                <w:szCs w:val="20"/>
              </w:rPr>
            </w:pPr>
          </w:p>
          <w:p w14:paraId="5B3EA12C">
            <w:pPr>
              <w:widowControl/>
              <w:jc w:val="left"/>
              <w:rPr>
                <w:rFonts w:hint="eastAsia" w:ascii="仿宋_GB2312" w:hAnsi="宋体" w:eastAsia="仿宋_GB2312" w:cs="宋体"/>
                <w:kern w:val="0"/>
                <w:sz w:val="20"/>
                <w:szCs w:val="20"/>
              </w:rPr>
            </w:pPr>
          </w:p>
          <w:p w14:paraId="0D233E56">
            <w:pPr>
              <w:widowControl/>
              <w:jc w:val="left"/>
              <w:rPr>
                <w:rFonts w:hint="eastAsia" w:ascii="仿宋_GB2312" w:hAnsi="宋体" w:eastAsia="仿宋_GB2312" w:cs="宋体"/>
                <w:kern w:val="0"/>
                <w:sz w:val="20"/>
                <w:szCs w:val="20"/>
              </w:rPr>
            </w:pPr>
          </w:p>
          <w:p w14:paraId="6956BB33">
            <w:pPr>
              <w:widowControl/>
              <w:jc w:val="left"/>
              <w:rPr>
                <w:rFonts w:hint="eastAsia" w:ascii="仿宋_GB2312" w:hAnsi="宋体" w:eastAsia="仿宋_GB2312" w:cs="宋体"/>
                <w:kern w:val="0"/>
                <w:sz w:val="20"/>
                <w:szCs w:val="20"/>
              </w:rPr>
            </w:pPr>
          </w:p>
          <w:p w14:paraId="3D5C22EE">
            <w:pPr>
              <w:widowControl/>
              <w:jc w:val="left"/>
              <w:rPr>
                <w:rFonts w:hint="eastAsia" w:ascii="仿宋_GB2312" w:hAnsi="宋体" w:eastAsia="仿宋_GB2312" w:cs="宋体"/>
                <w:kern w:val="0"/>
                <w:sz w:val="20"/>
                <w:szCs w:val="20"/>
              </w:rPr>
            </w:pPr>
          </w:p>
          <w:p w14:paraId="5599A780">
            <w:pPr>
              <w:widowControl/>
              <w:jc w:val="left"/>
              <w:rPr>
                <w:rFonts w:hint="eastAsia" w:ascii="仿宋_GB2312" w:hAnsi="宋体" w:eastAsia="仿宋_GB2312" w:cs="宋体"/>
                <w:kern w:val="0"/>
                <w:sz w:val="20"/>
                <w:szCs w:val="20"/>
              </w:rPr>
            </w:pPr>
          </w:p>
          <w:p w14:paraId="1F70A2E6">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14:paraId="4A564F0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14:paraId="4CC9E16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14:paraId="10C31FF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14:paraId="1786E8C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09A34BD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14:paraId="6A2F750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14:paraId="34AAF0B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14:paraId="47977372">
            <w:pPr>
              <w:widowControl/>
              <w:jc w:val="center"/>
              <w:rPr>
                <w:rFonts w:hint="eastAsia" w:ascii="仿宋_GB2312" w:hAnsi="宋体" w:eastAsia="仿宋_GB2312" w:cs="宋体"/>
                <w:kern w:val="0"/>
                <w:sz w:val="20"/>
                <w:szCs w:val="20"/>
              </w:rPr>
            </w:pPr>
          </w:p>
        </w:tc>
        <w:tc>
          <w:tcPr>
            <w:tcW w:w="3472" w:type="dxa"/>
            <w:noWrap w:val="0"/>
            <w:vAlign w:val="center"/>
          </w:tcPr>
          <w:p w14:paraId="55C7D020">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14:paraId="24A38A03">
            <w:pPr>
              <w:widowControl/>
              <w:jc w:val="center"/>
              <w:rPr>
                <w:rFonts w:hint="eastAsia" w:ascii="宋体" w:hAnsi="宋体" w:cs="宋体"/>
                <w:kern w:val="0"/>
                <w:sz w:val="18"/>
                <w:szCs w:val="18"/>
                <w:highlight w:val="yellow"/>
              </w:rPr>
            </w:pPr>
            <w:r>
              <w:rPr>
                <w:rFonts w:hint="eastAsia" w:ascii="宋体" w:hAnsi="宋体" w:cs="宋体"/>
                <w:kern w:val="0"/>
                <w:sz w:val="18"/>
                <w:szCs w:val="18"/>
              </w:rPr>
              <w:t>100</w:t>
            </w:r>
          </w:p>
        </w:tc>
        <w:tc>
          <w:tcPr>
            <w:tcW w:w="617" w:type="dxa"/>
            <w:noWrap w:val="0"/>
            <w:vAlign w:val="center"/>
          </w:tcPr>
          <w:p w14:paraId="71F4BFE0">
            <w:pPr>
              <w:widowControl/>
              <w:jc w:val="center"/>
              <w:rPr>
                <w:rFonts w:hint="eastAsia" w:ascii="宋体" w:hAnsi="宋体" w:cs="宋体"/>
                <w:kern w:val="0"/>
                <w:sz w:val="18"/>
                <w:szCs w:val="18"/>
                <w:highlight w:val="yellow"/>
              </w:rPr>
            </w:pPr>
            <w:r>
              <w:rPr>
                <w:rFonts w:hint="eastAsia" w:ascii="宋体" w:hAnsi="宋体" w:cs="宋体"/>
                <w:kern w:val="0"/>
                <w:sz w:val="18"/>
                <w:szCs w:val="18"/>
              </w:rPr>
              <w:t>2</w:t>
            </w:r>
          </w:p>
        </w:tc>
        <w:tc>
          <w:tcPr>
            <w:tcW w:w="617" w:type="dxa"/>
            <w:noWrap w:val="0"/>
            <w:vAlign w:val="center"/>
          </w:tcPr>
          <w:p w14:paraId="01703F9B">
            <w:pPr>
              <w:widowControl/>
              <w:jc w:val="center"/>
              <w:rPr>
                <w:rFonts w:hint="eastAsia" w:ascii="宋体" w:hAnsi="宋体" w:cs="宋体"/>
                <w:kern w:val="0"/>
                <w:sz w:val="18"/>
                <w:szCs w:val="18"/>
                <w:highlight w:val="yellow"/>
              </w:rPr>
            </w:pPr>
          </w:p>
        </w:tc>
      </w:tr>
      <w:tr w14:paraId="0791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14:paraId="1F21E6C5">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14:paraId="6E091092">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14:paraId="301C0413">
            <w:pPr>
              <w:jc w:val="center"/>
              <w:rPr>
                <w:rFonts w:hint="eastAsia" w:ascii="仿宋_GB2312" w:hAnsi="宋体" w:eastAsia="仿宋_GB2312" w:cs="宋体"/>
                <w:kern w:val="0"/>
                <w:sz w:val="20"/>
                <w:szCs w:val="20"/>
              </w:rPr>
            </w:pPr>
          </w:p>
        </w:tc>
        <w:tc>
          <w:tcPr>
            <w:tcW w:w="851" w:type="dxa"/>
            <w:noWrap w:val="0"/>
            <w:vAlign w:val="center"/>
          </w:tcPr>
          <w:p w14:paraId="6D00475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14:paraId="0D1BEFD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6B152E3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14:paraId="49D099FC">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14:paraId="3BC75645">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617" w:type="dxa"/>
            <w:noWrap w:val="0"/>
            <w:vAlign w:val="center"/>
          </w:tcPr>
          <w:p w14:paraId="577A2C76">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617" w:type="dxa"/>
            <w:noWrap w:val="0"/>
            <w:vAlign w:val="center"/>
          </w:tcPr>
          <w:p w14:paraId="7A671BAA">
            <w:pPr>
              <w:widowControl/>
              <w:jc w:val="center"/>
              <w:rPr>
                <w:rFonts w:hint="eastAsia" w:ascii="宋体" w:hAnsi="宋体" w:cs="宋体"/>
                <w:kern w:val="0"/>
                <w:sz w:val="18"/>
                <w:szCs w:val="18"/>
              </w:rPr>
            </w:pPr>
          </w:p>
        </w:tc>
      </w:tr>
      <w:tr w14:paraId="2FAE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top"/>
          </w:tcPr>
          <w:p w14:paraId="726A089A">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14:paraId="0C91C5F9">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14:paraId="5F7CB859">
            <w:pPr>
              <w:jc w:val="center"/>
              <w:rPr>
                <w:rFonts w:hint="eastAsia" w:ascii="仿宋_GB2312" w:hAnsi="宋体" w:eastAsia="仿宋_GB2312" w:cs="宋体"/>
                <w:kern w:val="0"/>
                <w:sz w:val="20"/>
                <w:szCs w:val="20"/>
              </w:rPr>
            </w:pPr>
          </w:p>
        </w:tc>
        <w:tc>
          <w:tcPr>
            <w:tcW w:w="851" w:type="dxa"/>
            <w:noWrap w:val="0"/>
            <w:vAlign w:val="center"/>
          </w:tcPr>
          <w:p w14:paraId="7EF8119C">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14:paraId="2F66D43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14:paraId="0CD3586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20597016">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14:paraId="51DFEC67">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14:paraId="00A48B8C">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617" w:type="dxa"/>
            <w:noWrap w:val="0"/>
            <w:vAlign w:val="center"/>
          </w:tcPr>
          <w:p w14:paraId="5AF24487">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617" w:type="dxa"/>
            <w:noWrap w:val="0"/>
            <w:vAlign w:val="center"/>
          </w:tcPr>
          <w:p w14:paraId="5822FDD2">
            <w:pPr>
              <w:widowControl/>
              <w:jc w:val="center"/>
              <w:rPr>
                <w:rFonts w:hint="eastAsia" w:ascii="宋体" w:hAnsi="宋体" w:cs="宋体"/>
                <w:kern w:val="0"/>
                <w:sz w:val="18"/>
                <w:szCs w:val="18"/>
              </w:rPr>
            </w:pPr>
          </w:p>
        </w:tc>
      </w:tr>
      <w:tr w14:paraId="0FFE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14:paraId="72B46387">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14:paraId="5213EB13">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14:paraId="16A11406">
            <w:pPr>
              <w:widowControl/>
              <w:jc w:val="left"/>
              <w:rPr>
                <w:rFonts w:hint="eastAsia" w:ascii="仿宋_GB2312" w:hAnsi="宋体" w:eastAsia="仿宋_GB2312" w:cs="宋体"/>
                <w:kern w:val="0"/>
                <w:sz w:val="20"/>
                <w:szCs w:val="20"/>
              </w:rPr>
            </w:pPr>
          </w:p>
        </w:tc>
        <w:tc>
          <w:tcPr>
            <w:tcW w:w="851" w:type="dxa"/>
            <w:noWrap w:val="0"/>
            <w:vAlign w:val="center"/>
          </w:tcPr>
          <w:p w14:paraId="51CB64E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14:paraId="6165C64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14:paraId="333C318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380151C6">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14:paraId="7FDD7D13">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14:paraId="2357F6CC">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617" w:type="dxa"/>
            <w:noWrap w:val="0"/>
            <w:vAlign w:val="center"/>
          </w:tcPr>
          <w:p w14:paraId="013CA15E">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617" w:type="dxa"/>
            <w:noWrap w:val="0"/>
            <w:vAlign w:val="center"/>
          </w:tcPr>
          <w:p w14:paraId="24B35915">
            <w:pPr>
              <w:widowControl/>
              <w:jc w:val="center"/>
              <w:rPr>
                <w:rFonts w:hint="eastAsia" w:ascii="宋体" w:hAnsi="宋体" w:cs="宋体"/>
                <w:kern w:val="0"/>
                <w:sz w:val="18"/>
                <w:szCs w:val="18"/>
              </w:rPr>
            </w:pPr>
          </w:p>
        </w:tc>
      </w:tr>
      <w:tr w14:paraId="3DA4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top"/>
          </w:tcPr>
          <w:p w14:paraId="001587A2">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14:paraId="66629A79">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14:paraId="335745CA">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14:paraId="147B9650">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14:paraId="2D4A849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14:paraId="0CC710C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14:paraId="66867D7C">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14:paraId="5EB2DE47">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14:paraId="07A0BBEE">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14:paraId="691C8972">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14:paraId="6559788F">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14:paraId="0018178D">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14:paraId="3DB715A7">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14:paraId="76BAB4C6">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14:paraId="4F2BBA52">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617" w:type="dxa"/>
            <w:tcBorders>
              <w:top w:val="single" w:color="auto" w:sz="4" w:space="0"/>
            </w:tcBorders>
            <w:noWrap w:val="0"/>
            <w:vAlign w:val="center"/>
          </w:tcPr>
          <w:p w14:paraId="7AF98E95">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617" w:type="dxa"/>
            <w:tcBorders>
              <w:top w:val="single" w:color="auto" w:sz="4" w:space="0"/>
            </w:tcBorders>
            <w:noWrap w:val="0"/>
            <w:vAlign w:val="center"/>
          </w:tcPr>
          <w:p w14:paraId="226E5674">
            <w:pPr>
              <w:widowControl/>
              <w:jc w:val="center"/>
              <w:rPr>
                <w:rFonts w:hint="eastAsia" w:ascii="宋体" w:hAnsi="宋体" w:cs="宋体"/>
                <w:kern w:val="0"/>
                <w:sz w:val="18"/>
                <w:szCs w:val="18"/>
              </w:rPr>
            </w:pPr>
          </w:p>
        </w:tc>
      </w:tr>
      <w:tr w14:paraId="4ECD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top"/>
          </w:tcPr>
          <w:p w14:paraId="3AC7BD89">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14:paraId="7139FB8E">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14:paraId="6634E815">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14:paraId="06F24150">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14:paraId="74DD8F0A">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14:paraId="1864FACA">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top"/>
          </w:tcPr>
          <w:p w14:paraId="3C181E1F">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14:paraId="4FCC80AC">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617" w:type="dxa"/>
            <w:tcBorders>
              <w:top w:val="single" w:color="auto" w:sz="4" w:space="0"/>
            </w:tcBorders>
            <w:noWrap w:val="0"/>
            <w:vAlign w:val="center"/>
          </w:tcPr>
          <w:p w14:paraId="75070E46">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617" w:type="dxa"/>
            <w:tcBorders>
              <w:top w:val="single" w:color="auto" w:sz="4" w:space="0"/>
            </w:tcBorders>
            <w:noWrap w:val="0"/>
            <w:vAlign w:val="center"/>
          </w:tcPr>
          <w:p w14:paraId="7DD692C5">
            <w:pPr>
              <w:widowControl/>
              <w:jc w:val="center"/>
              <w:rPr>
                <w:rFonts w:hint="eastAsia" w:ascii="宋体" w:hAnsi="宋体" w:cs="宋体"/>
                <w:kern w:val="0"/>
                <w:sz w:val="18"/>
                <w:szCs w:val="18"/>
              </w:rPr>
            </w:pPr>
          </w:p>
        </w:tc>
      </w:tr>
      <w:tr w14:paraId="654C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14:paraId="364F109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14:paraId="4C0790BA">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14:paraId="475A511C">
            <w:pPr>
              <w:jc w:val="center"/>
              <w:rPr>
                <w:rFonts w:hint="eastAsia" w:ascii="仿宋_GB2312" w:hAnsi="宋体" w:eastAsia="仿宋_GB2312" w:cs="宋体"/>
                <w:kern w:val="0"/>
                <w:sz w:val="20"/>
                <w:szCs w:val="20"/>
              </w:rPr>
            </w:pPr>
          </w:p>
        </w:tc>
        <w:tc>
          <w:tcPr>
            <w:tcW w:w="851" w:type="dxa"/>
            <w:noWrap w:val="0"/>
            <w:vAlign w:val="center"/>
          </w:tcPr>
          <w:p w14:paraId="77D8C45B">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14:paraId="2564DEF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14:paraId="27E258A4">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14:paraId="4F8C8E6F">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14:paraId="7182E0B9">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14:paraId="63BB12F6">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14:paraId="6C9867BB">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14:paraId="21063339">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14:paraId="2B41E587">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14:paraId="7B4A7FB5">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14:paraId="2E274970">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14:paraId="7C45F661">
            <w:pPr>
              <w:widowControl/>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14:paraId="02AA4CFC">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14:paraId="63702E3D">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14:paraId="6A390F40">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617" w:type="dxa"/>
            <w:noWrap w:val="0"/>
            <w:vAlign w:val="center"/>
          </w:tcPr>
          <w:p w14:paraId="0D0EB3F9">
            <w:pPr>
              <w:widowControl/>
              <w:jc w:val="center"/>
              <w:rPr>
                <w:rFonts w:hint="eastAsia" w:ascii="宋体" w:hAnsi="宋体" w:cs="宋体"/>
                <w:kern w:val="0"/>
                <w:sz w:val="18"/>
                <w:szCs w:val="18"/>
              </w:rPr>
            </w:pPr>
            <w:r>
              <w:rPr>
                <w:rFonts w:hint="eastAsia" w:ascii="宋体" w:hAnsi="宋体" w:cs="宋体"/>
                <w:kern w:val="0"/>
                <w:sz w:val="18"/>
                <w:szCs w:val="18"/>
              </w:rPr>
              <w:t>14</w:t>
            </w:r>
          </w:p>
        </w:tc>
        <w:tc>
          <w:tcPr>
            <w:tcW w:w="617" w:type="dxa"/>
            <w:noWrap w:val="0"/>
            <w:vAlign w:val="center"/>
          </w:tcPr>
          <w:p w14:paraId="41C3BC5E">
            <w:pPr>
              <w:widowControl/>
              <w:jc w:val="center"/>
              <w:rPr>
                <w:rFonts w:hint="eastAsia" w:ascii="宋体" w:hAnsi="宋体" w:cs="宋体"/>
                <w:kern w:val="0"/>
                <w:sz w:val="18"/>
                <w:szCs w:val="18"/>
              </w:rPr>
            </w:pPr>
          </w:p>
        </w:tc>
      </w:tr>
      <w:tr w14:paraId="156D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top"/>
          </w:tcPr>
          <w:p w14:paraId="3B36756C">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14:paraId="6B0BE927">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14:paraId="0C014136">
            <w:pPr>
              <w:widowControl/>
              <w:jc w:val="left"/>
              <w:rPr>
                <w:rFonts w:ascii="仿宋_GB2312" w:hAnsi="宋体" w:eastAsia="仿宋_GB2312" w:cs="宋体"/>
                <w:kern w:val="0"/>
                <w:sz w:val="20"/>
                <w:szCs w:val="20"/>
              </w:rPr>
            </w:pPr>
          </w:p>
        </w:tc>
        <w:tc>
          <w:tcPr>
            <w:tcW w:w="851" w:type="dxa"/>
            <w:noWrap w:val="0"/>
            <w:vAlign w:val="center"/>
          </w:tcPr>
          <w:p w14:paraId="0D92C1E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14:paraId="202C657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top"/>
          </w:tcPr>
          <w:p w14:paraId="32BB4F4E">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14:paraId="6394DDB0">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14:paraId="2F8E803F">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617" w:type="dxa"/>
            <w:noWrap w:val="0"/>
            <w:vAlign w:val="center"/>
          </w:tcPr>
          <w:p w14:paraId="7D023399">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617" w:type="dxa"/>
            <w:noWrap w:val="0"/>
            <w:vAlign w:val="center"/>
          </w:tcPr>
          <w:p w14:paraId="333503DE">
            <w:pPr>
              <w:widowControl/>
              <w:jc w:val="center"/>
              <w:rPr>
                <w:rFonts w:hint="eastAsia" w:ascii="宋体" w:hAnsi="宋体" w:cs="宋体"/>
                <w:kern w:val="0"/>
                <w:sz w:val="18"/>
                <w:szCs w:val="18"/>
              </w:rPr>
            </w:pPr>
          </w:p>
        </w:tc>
      </w:tr>
      <w:tr w14:paraId="1E28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14:paraId="465D0A80">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14:paraId="79583D3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14:paraId="5F44159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14:paraId="5527F452">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14:paraId="19ED2B1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14:paraId="67C4216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2784117C">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14:paraId="1FC05F4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14:paraId="47028F0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14:paraId="0CA545C0">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617" w:type="dxa"/>
            <w:noWrap w:val="0"/>
            <w:vAlign w:val="center"/>
          </w:tcPr>
          <w:p w14:paraId="4B2FC558">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17" w:type="dxa"/>
            <w:noWrap w:val="0"/>
            <w:vAlign w:val="center"/>
          </w:tcPr>
          <w:p w14:paraId="223BF934">
            <w:pPr>
              <w:widowControl/>
              <w:jc w:val="center"/>
              <w:rPr>
                <w:rFonts w:hint="eastAsia" w:ascii="仿宋_GB2312" w:hAnsi="宋体" w:eastAsia="仿宋_GB2312" w:cs="宋体"/>
                <w:kern w:val="0"/>
                <w:sz w:val="18"/>
                <w:szCs w:val="18"/>
              </w:rPr>
            </w:pPr>
          </w:p>
        </w:tc>
      </w:tr>
      <w:tr w14:paraId="3BD4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14:paraId="5799FE3A">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14:paraId="6713A4A7">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14:paraId="6EF556BC">
            <w:pPr>
              <w:widowControl/>
              <w:jc w:val="left"/>
              <w:rPr>
                <w:rFonts w:hint="eastAsia" w:ascii="仿宋_GB2312" w:hAnsi="宋体" w:eastAsia="仿宋_GB2312" w:cs="宋体"/>
                <w:kern w:val="0"/>
                <w:sz w:val="20"/>
                <w:szCs w:val="20"/>
              </w:rPr>
            </w:pPr>
          </w:p>
        </w:tc>
        <w:tc>
          <w:tcPr>
            <w:tcW w:w="851" w:type="dxa"/>
            <w:noWrap w:val="0"/>
            <w:vAlign w:val="center"/>
          </w:tcPr>
          <w:p w14:paraId="007C12A3">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14:paraId="390A389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14:paraId="026A994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14:paraId="12B1A0EE">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14:paraId="12375DE7">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14:paraId="2386168C">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14:paraId="1BD38C19">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14:paraId="41A1321E">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617" w:type="dxa"/>
            <w:noWrap w:val="0"/>
            <w:vAlign w:val="center"/>
          </w:tcPr>
          <w:p w14:paraId="7CCD0F1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w:t>
            </w:r>
          </w:p>
        </w:tc>
        <w:tc>
          <w:tcPr>
            <w:tcW w:w="617" w:type="dxa"/>
            <w:noWrap w:val="0"/>
            <w:vAlign w:val="center"/>
          </w:tcPr>
          <w:p w14:paraId="730B2E52">
            <w:pPr>
              <w:widowControl/>
              <w:jc w:val="center"/>
              <w:rPr>
                <w:rFonts w:hint="eastAsia" w:ascii="仿宋_GB2312" w:hAnsi="宋体" w:eastAsia="仿宋_GB2312" w:cs="宋体"/>
                <w:kern w:val="0"/>
                <w:sz w:val="18"/>
                <w:szCs w:val="18"/>
              </w:rPr>
            </w:pPr>
          </w:p>
        </w:tc>
      </w:tr>
      <w:tr w14:paraId="02FD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14:paraId="5A289D04">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14:paraId="4AB801DA">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14:paraId="1A5D7AE5">
            <w:pPr>
              <w:widowControl/>
              <w:jc w:val="left"/>
              <w:rPr>
                <w:rFonts w:hint="eastAsia" w:ascii="仿宋_GB2312" w:hAnsi="宋体" w:eastAsia="仿宋_GB2312" w:cs="宋体"/>
                <w:kern w:val="0"/>
                <w:sz w:val="20"/>
                <w:szCs w:val="20"/>
              </w:rPr>
            </w:pPr>
          </w:p>
        </w:tc>
        <w:tc>
          <w:tcPr>
            <w:tcW w:w="851" w:type="dxa"/>
            <w:noWrap w:val="0"/>
            <w:vAlign w:val="top"/>
          </w:tcPr>
          <w:p w14:paraId="37A914F0">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14:paraId="5963405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14:paraId="2A8FE91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14:paraId="3D1468B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14:paraId="3B04A64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14:paraId="7CCF91E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617" w:type="dxa"/>
            <w:noWrap w:val="0"/>
            <w:vAlign w:val="center"/>
          </w:tcPr>
          <w:p w14:paraId="5459E159">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17" w:type="dxa"/>
            <w:noWrap w:val="0"/>
            <w:vAlign w:val="center"/>
          </w:tcPr>
          <w:p w14:paraId="52BF0476">
            <w:pPr>
              <w:widowControl/>
              <w:jc w:val="center"/>
              <w:rPr>
                <w:rFonts w:hint="eastAsia" w:ascii="仿宋_GB2312" w:hAnsi="宋体" w:eastAsia="仿宋_GB2312" w:cs="宋体"/>
                <w:kern w:val="0"/>
                <w:sz w:val="18"/>
                <w:szCs w:val="18"/>
              </w:rPr>
            </w:pPr>
          </w:p>
        </w:tc>
      </w:tr>
      <w:tr w14:paraId="37DE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14:paraId="25ECCD0E">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14:paraId="30C9BE7E">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14:paraId="3A88BC6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14:paraId="3252831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14:paraId="3B50B28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14:paraId="4A8625CA">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2020年度部门整体支出绩效目标的，2分；③在规定时间内报送、公开以上目标的，2分，否则不得分。</w:t>
            </w:r>
          </w:p>
        </w:tc>
        <w:tc>
          <w:tcPr>
            <w:tcW w:w="3472" w:type="dxa"/>
            <w:noWrap w:val="0"/>
            <w:vAlign w:val="center"/>
          </w:tcPr>
          <w:p w14:paraId="3BC81A94">
            <w:pPr>
              <w:widowControl/>
              <w:rPr>
                <w:rFonts w:hint="eastAsia" w:ascii="仿宋_GB2312" w:hAnsi="宋体" w:eastAsia="仿宋_GB2312" w:cs="宋体"/>
                <w:kern w:val="0"/>
                <w:sz w:val="20"/>
                <w:szCs w:val="20"/>
              </w:rPr>
            </w:pPr>
          </w:p>
        </w:tc>
        <w:tc>
          <w:tcPr>
            <w:tcW w:w="617" w:type="dxa"/>
            <w:noWrap w:val="0"/>
            <w:vAlign w:val="center"/>
          </w:tcPr>
          <w:p w14:paraId="5295421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617" w:type="dxa"/>
            <w:noWrap w:val="0"/>
            <w:vAlign w:val="center"/>
          </w:tcPr>
          <w:p w14:paraId="0A898D0F">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617" w:type="dxa"/>
            <w:noWrap w:val="0"/>
            <w:vAlign w:val="center"/>
          </w:tcPr>
          <w:p w14:paraId="5507898F">
            <w:pPr>
              <w:widowControl/>
              <w:jc w:val="center"/>
              <w:rPr>
                <w:rFonts w:hint="eastAsia" w:ascii="仿宋_GB2312" w:hAnsi="宋体" w:eastAsia="仿宋_GB2312" w:cs="宋体"/>
                <w:kern w:val="0"/>
                <w:sz w:val="18"/>
                <w:szCs w:val="18"/>
              </w:rPr>
            </w:pPr>
          </w:p>
        </w:tc>
      </w:tr>
      <w:tr w14:paraId="38CB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14:paraId="33E8D714">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14:paraId="1B187C67">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14:paraId="59EE1B04">
            <w:pPr>
              <w:widowControl/>
              <w:jc w:val="left"/>
              <w:rPr>
                <w:rFonts w:hint="eastAsia" w:ascii="仿宋_GB2312" w:hAnsi="宋体" w:eastAsia="仿宋_GB2312" w:cs="宋体"/>
                <w:kern w:val="0"/>
                <w:sz w:val="20"/>
                <w:szCs w:val="20"/>
              </w:rPr>
            </w:pPr>
          </w:p>
        </w:tc>
        <w:tc>
          <w:tcPr>
            <w:tcW w:w="851" w:type="dxa"/>
            <w:noWrap w:val="0"/>
            <w:vAlign w:val="center"/>
          </w:tcPr>
          <w:p w14:paraId="2336C00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14:paraId="7F70AE9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14:paraId="397253D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top"/>
          </w:tcPr>
          <w:p w14:paraId="6AE341E0">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14:paraId="38F98CA3">
            <w:pPr>
              <w:widowControl/>
              <w:rPr>
                <w:rFonts w:hint="eastAsia" w:ascii="仿宋_GB2312" w:hAnsi="宋体" w:eastAsia="仿宋_GB2312" w:cs="宋体"/>
                <w:kern w:val="0"/>
                <w:sz w:val="20"/>
                <w:szCs w:val="20"/>
              </w:rPr>
            </w:pPr>
          </w:p>
        </w:tc>
        <w:tc>
          <w:tcPr>
            <w:tcW w:w="617" w:type="dxa"/>
            <w:noWrap w:val="0"/>
            <w:vAlign w:val="center"/>
          </w:tcPr>
          <w:p w14:paraId="3D3A7EE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617" w:type="dxa"/>
            <w:noWrap w:val="0"/>
            <w:vAlign w:val="center"/>
          </w:tcPr>
          <w:p w14:paraId="27310E9F">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617" w:type="dxa"/>
            <w:noWrap w:val="0"/>
            <w:vAlign w:val="center"/>
          </w:tcPr>
          <w:p w14:paraId="55169283">
            <w:pPr>
              <w:widowControl/>
              <w:jc w:val="center"/>
              <w:rPr>
                <w:rFonts w:hint="eastAsia" w:ascii="仿宋_GB2312" w:hAnsi="宋体" w:eastAsia="仿宋_GB2312" w:cs="宋体"/>
                <w:kern w:val="0"/>
                <w:sz w:val="18"/>
                <w:szCs w:val="18"/>
              </w:rPr>
            </w:pPr>
          </w:p>
        </w:tc>
      </w:tr>
      <w:tr w14:paraId="4120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14:paraId="087BB81B">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14:paraId="4C49A13A">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14:paraId="7929D065">
            <w:pPr>
              <w:widowControl/>
              <w:jc w:val="left"/>
              <w:rPr>
                <w:rFonts w:hint="eastAsia" w:ascii="仿宋_GB2312" w:hAnsi="宋体" w:eastAsia="仿宋_GB2312" w:cs="宋体"/>
                <w:kern w:val="0"/>
                <w:sz w:val="20"/>
                <w:szCs w:val="20"/>
              </w:rPr>
            </w:pPr>
          </w:p>
        </w:tc>
        <w:tc>
          <w:tcPr>
            <w:tcW w:w="851" w:type="dxa"/>
            <w:noWrap w:val="0"/>
            <w:vAlign w:val="center"/>
          </w:tcPr>
          <w:p w14:paraId="4D66C43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14:paraId="23C1DE8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6AEAC9DD">
            <w:pPr>
              <w:widowControl/>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14:paraId="1CB84B0F">
            <w:pPr>
              <w:rPr>
                <w:rFonts w:hint="eastAsia" w:ascii="仿宋_GB2312" w:hAnsi="宋体" w:eastAsia="仿宋_GB2312" w:cs="宋体"/>
                <w:kern w:val="0"/>
                <w:sz w:val="20"/>
                <w:szCs w:val="20"/>
              </w:rPr>
            </w:pPr>
          </w:p>
        </w:tc>
        <w:tc>
          <w:tcPr>
            <w:tcW w:w="617" w:type="dxa"/>
            <w:noWrap w:val="0"/>
            <w:vAlign w:val="center"/>
          </w:tcPr>
          <w:p w14:paraId="746E2C43">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617" w:type="dxa"/>
            <w:noWrap w:val="0"/>
            <w:vAlign w:val="center"/>
          </w:tcPr>
          <w:p w14:paraId="3AADDB8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17" w:type="dxa"/>
            <w:noWrap w:val="0"/>
            <w:vAlign w:val="center"/>
          </w:tcPr>
          <w:p w14:paraId="0F7DD3FD">
            <w:pPr>
              <w:widowControl/>
              <w:jc w:val="center"/>
              <w:rPr>
                <w:rFonts w:hint="eastAsia" w:ascii="仿宋_GB2312" w:hAnsi="宋体" w:eastAsia="仿宋_GB2312" w:cs="宋体"/>
                <w:kern w:val="0"/>
                <w:sz w:val="18"/>
                <w:szCs w:val="18"/>
              </w:rPr>
            </w:pPr>
          </w:p>
        </w:tc>
      </w:tr>
      <w:tr w14:paraId="0656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14:paraId="537FEF3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14:paraId="36D8573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14:paraId="312C1D7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14:paraId="03D2392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14:paraId="3977A08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417A5586">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14:paraId="76A57B71">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14:paraId="5964BAD7">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617" w:type="dxa"/>
            <w:noWrap w:val="0"/>
            <w:vAlign w:val="center"/>
          </w:tcPr>
          <w:p w14:paraId="25390C05">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617" w:type="dxa"/>
            <w:noWrap w:val="0"/>
            <w:vAlign w:val="center"/>
          </w:tcPr>
          <w:p w14:paraId="6358569E">
            <w:pPr>
              <w:widowControl/>
              <w:jc w:val="center"/>
              <w:rPr>
                <w:rFonts w:hint="eastAsia" w:ascii="仿宋_GB2312" w:hAnsi="宋体" w:eastAsia="仿宋_GB2312" w:cs="宋体"/>
                <w:b/>
                <w:kern w:val="0"/>
                <w:sz w:val="13"/>
                <w:szCs w:val="13"/>
              </w:rPr>
            </w:pPr>
            <w:r>
              <w:rPr>
                <w:rFonts w:hint="eastAsia" w:ascii="宋体" w:hAnsi="宋体" w:cs="宋体"/>
                <w:b/>
                <w:kern w:val="0"/>
                <w:sz w:val="13"/>
                <w:szCs w:val="13"/>
              </w:rPr>
              <w:t>无重点工作安排。</w:t>
            </w:r>
          </w:p>
        </w:tc>
      </w:tr>
      <w:tr w14:paraId="50D9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14:paraId="360745CF">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14:paraId="19238792">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14:paraId="5EC8106D">
            <w:pPr>
              <w:widowControl/>
              <w:jc w:val="center"/>
              <w:rPr>
                <w:rFonts w:hint="eastAsia" w:ascii="仿宋_GB2312" w:hAnsi="宋体" w:eastAsia="仿宋_GB2312" w:cs="宋体"/>
                <w:kern w:val="0"/>
                <w:sz w:val="20"/>
                <w:szCs w:val="20"/>
              </w:rPr>
            </w:pPr>
          </w:p>
        </w:tc>
        <w:tc>
          <w:tcPr>
            <w:tcW w:w="851" w:type="dxa"/>
            <w:noWrap w:val="0"/>
            <w:vAlign w:val="center"/>
          </w:tcPr>
          <w:p w14:paraId="0FD13ACC">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14:paraId="7BFFDFCA">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14:paraId="68C75B66">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top"/>
          </w:tcPr>
          <w:p w14:paraId="43CD512D">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14:paraId="3ADC2416">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14:paraId="3EDA93B5">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617" w:type="dxa"/>
            <w:noWrap w:val="0"/>
            <w:vAlign w:val="center"/>
          </w:tcPr>
          <w:p w14:paraId="3F9C5CA0">
            <w:pPr>
              <w:jc w:val="center"/>
              <w:rPr>
                <w:rFonts w:hint="eastAsia" w:ascii="仿宋_GB2312" w:hAnsi="宋体" w:eastAsia="仿宋_GB2312" w:cs="宋体"/>
                <w:kern w:val="0"/>
                <w:sz w:val="18"/>
                <w:szCs w:val="18"/>
                <w:lang w:eastAsia="zh-CN"/>
              </w:rPr>
            </w:pPr>
            <w:r>
              <w:rPr>
                <w:rFonts w:hint="eastAsia" w:ascii="仿宋_GB2312" w:eastAsia="仿宋_GB2312" w:cs="宋体"/>
                <w:kern w:val="0"/>
                <w:sz w:val="18"/>
                <w:szCs w:val="18"/>
                <w:lang w:val="en-US" w:eastAsia="zh-CN"/>
              </w:rPr>
              <w:t>2</w:t>
            </w:r>
          </w:p>
        </w:tc>
        <w:tc>
          <w:tcPr>
            <w:tcW w:w="617" w:type="dxa"/>
            <w:noWrap w:val="0"/>
            <w:vAlign w:val="center"/>
          </w:tcPr>
          <w:p w14:paraId="0BEC6913">
            <w:pPr>
              <w:jc w:val="center"/>
              <w:rPr>
                <w:rFonts w:hint="eastAsia" w:ascii="仿宋_GB2312" w:hAnsi="宋体" w:eastAsia="仿宋_GB2312" w:cs="宋体"/>
                <w:kern w:val="0"/>
                <w:sz w:val="18"/>
                <w:szCs w:val="18"/>
              </w:rPr>
            </w:pPr>
          </w:p>
        </w:tc>
      </w:tr>
      <w:tr w14:paraId="2F9C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14:paraId="112D1A9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14:paraId="6A4DCDD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14:paraId="756AB16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14:paraId="0B3E504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14:paraId="1D38B9E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14:paraId="688CDF4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此三项指标可根据部门实际并结合2020年度部门整体支出绩效目标设立情况有选择的进行评价。</w:t>
            </w:r>
          </w:p>
        </w:tc>
        <w:tc>
          <w:tcPr>
            <w:tcW w:w="617" w:type="dxa"/>
            <w:vMerge w:val="restart"/>
            <w:noWrap w:val="0"/>
            <w:vAlign w:val="center"/>
          </w:tcPr>
          <w:p w14:paraId="23AE334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617" w:type="dxa"/>
            <w:vMerge w:val="restart"/>
            <w:noWrap w:val="0"/>
            <w:vAlign w:val="center"/>
          </w:tcPr>
          <w:p w14:paraId="029D79F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17" w:type="dxa"/>
            <w:vMerge w:val="restart"/>
            <w:noWrap w:val="0"/>
            <w:vAlign w:val="center"/>
          </w:tcPr>
          <w:p w14:paraId="49E1A79F">
            <w:pPr>
              <w:widowControl/>
              <w:jc w:val="center"/>
              <w:rPr>
                <w:rFonts w:hint="eastAsia" w:ascii="仿宋_GB2312" w:hAnsi="宋体" w:eastAsia="仿宋_GB2312" w:cs="宋体"/>
                <w:kern w:val="0"/>
                <w:sz w:val="18"/>
                <w:szCs w:val="18"/>
              </w:rPr>
            </w:pPr>
          </w:p>
        </w:tc>
      </w:tr>
      <w:tr w14:paraId="5D09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14:paraId="26854E48">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14:paraId="693CD174">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14:paraId="4E2D54BD">
            <w:pPr>
              <w:widowControl/>
              <w:jc w:val="left"/>
              <w:rPr>
                <w:rFonts w:hint="eastAsia" w:ascii="仿宋_GB2312" w:hAnsi="宋体" w:eastAsia="仿宋_GB2312" w:cs="宋体"/>
                <w:kern w:val="0"/>
                <w:sz w:val="20"/>
                <w:szCs w:val="20"/>
              </w:rPr>
            </w:pPr>
          </w:p>
        </w:tc>
        <w:tc>
          <w:tcPr>
            <w:tcW w:w="851" w:type="dxa"/>
            <w:noWrap w:val="0"/>
            <w:vAlign w:val="center"/>
          </w:tcPr>
          <w:p w14:paraId="22C526C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14:paraId="2CBA2AE3">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14:paraId="65FD7A4D">
            <w:pPr>
              <w:widowControl/>
              <w:jc w:val="left"/>
              <w:rPr>
                <w:rFonts w:hint="eastAsia" w:ascii="仿宋_GB2312" w:hAnsi="宋体" w:eastAsia="仿宋_GB2312" w:cs="宋体"/>
                <w:kern w:val="0"/>
                <w:sz w:val="20"/>
                <w:szCs w:val="20"/>
              </w:rPr>
            </w:pPr>
          </w:p>
        </w:tc>
        <w:tc>
          <w:tcPr>
            <w:tcW w:w="617" w:type="dxa"/>
            <w:vMerge w:val="continue"/>
            <w:noWrap w:val="0"/>
            <w:vAlign w:val="center"/>
          </w:tcPr>
          <w:p w14:paraId="6866273B">
            <w:pPr>
              <w:widowControl/>
              <w:jc w:val="center"/>
              <w:rPr>
                <w:rFonts w:hint="eastAsia" w:ascii="仿宋_GB2312" w:hAnsi="宋体" w:eastAsia="仿宋_GB2312" w:cs="宋体"/>
                <w:kern w:val="0"/>
                <w:sz w:val="18"/>
                <w:szCs w:val="18"/>
              </w:rPr>
            </w:pPr>
          </w:p>
        </w:tc>
        <w:tc>
          <w:tcPr>
            <w:tcW w:w="617" w:type="dxa"/>
            <w:vMerge w:val="continue"/>
            <w:noWrap w:val="0"/>
            <w:vAlign w:val="center"/>
          </w:tcPr>
          <w:p w14:paraId="7E4136A4">
            <w:pPr>
              <w:widowControl/>
              <w:jc w:val="center"/>
              <w:rPr>
                <w:rFonts w:hint="eastAsia" w:ascii="仿宋_GB2312" w:hAnsi="宋体" w:eastAsia="仿宋_GB2312" w:cs="宋体"/>
                <w:kern w:val="0"/>
                <w:sz w:val="18"/>
                <w:szCs w:val="18"/>
              </w:rPr>
            </w:pPr>
          </w:p>
        </w:tc>
        <w:tc>
          <w:tcPr>
            <w:tcW w:w="617" w:type="dxa"/>
            <w:vMerge w:val="continue"/>
            <w:noWrap w:val="0"/>
            <w:vAlign w:val="center"/>
          </w:tcPr>
          <w:p w14:paraId="27E73CCA">
            <w:pPr>
              <w:widowControl/>
              <w:jc w:val="center"/>
              <w:rPr>
                <w:rFonts w:hint="eastAsia" w:ascii="仿宋_GB2312" w:hAnsi="宋体" w:eastAsia="仿宋_GB2312" w:cs="宋体"/>
                <w:kern w:val="0"/>
                <w:sz w:val="18"/>
                <w:szCs w:val="18"/>
              </w:rPr>
            </w:pPr>
          </w:p>
        </w:tc>
      </w:tr>
      <w:tr w14:paraId="2D41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14:paraId="239AA65D">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14:paraId="5F3B4E22">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14:paraId="55B1D050">
            <w:pPr>
              <w:widowControl/>
              <w:jc w:val="left"/>
              <w:rPr>
                <w:rFonts w:hint="eastAsia" w:ascii="仿宋_GB2312" w:hAnsi="宋体" w:eastAsia="仿宋_GB2312" w:cs="宋体"/>
                <w:kern w:val="0"/>
                <w:sz w:val="20"/>
                <w:szCs w:val="20"/>
              </w:rPr>
            </w:pPr>
          </w:p>
        </w:tc>
        <w:tc>
          <w:tcPr>
            <w:tcW w:w="851" w:type="dxa"/>
            <w:noWrap w:val="0"/>
            <w:vAlign w:val="center"/>
          </w:tcPr>
          <w:p w14:paraId="0AC273C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14:paraId="5B960FD1">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14:paraId="144CEB54">
            <w:pPr>
              <w:widowControl/>
              <w:jc w:val="left"/>
              <w:rPr>
                <w:rFonts w:hint="eastAsia" w:ascii="仿宋_GB2312" w:hAnsi="宋体" w:eastAsia="仿宋_GB2312" w:cs="宋体"/>
                <w:kern w:val="0"/>
                <w:sz w:val="20"/>
                <w:szCs w:val="20"/>
              </w:rPr>
            </w:pPr>
          </w:p>
        </w:tc>
        <w:tc>
          <w:tcPr>
            <w:tcW w:w="617" w:type="dxa"/>
            <w:vMerge w:val="continue"/>
            <w:noWrap w:val="0"/>
            <w:vAlign w:val="center"/>
          </w:tcPr>
          <w:p w14:paraId="522D4D4F">
            <w:pPr>
              <w:widowControl/>
              <w:jc w:val="center"/>
              <w:rPr>
                <w:rFonts w:hint="eastAsia" w:ascii="仿宋_GB2312" w:hAnsi="宋体" w:eastAsia="仿宋_GB2312" w:cs="宋体"/>
                <w:kern w:val="0"/>
                <w:sz w:val="18"/>
                <w:szCs w:val="18"/>
              </w:rPr>
            </w:pPr>
          </w:p>
        </w:tc>
        <w:tc>
          <w:tcPr>
            <w:tcW w:w="617" w:type="dxa"/>
            <w:vMerge w:val="continue"/>
            <w:noWrap w:val="0"/>
            <w:vAlign w:val="center"/>
          </w:tcPr>
          <w:p w14:paraId="06D4FE18">
            <w:pPr>
              <w:widowControl/>
              <w:jc w:val="center"/>
              <w:rPr>
                <w:rFonts w:hint="eastAsia" w:ascii="仿宋_GB2312" w:hAnsi="宋体" w:eastAsia="仿宋_GB2312" w:cs="宋体"/>
                <w:kern w:val="0"/>
                <w:sz w:val="18"/>
                <w:szCs w:val="18"/>
              </w:rPr>
            </w:pPr>
          </w:p>
        </w:tc>
        <w:tc>
          <w:tcPr>
            <w:tcW w:w="617" w:type="dxa"/>
            <w:vMerge w:val="continue"/>
            <w:noWrap w:val="0"/>
            <w:vAlign w:val="center"/>
          </w:tcPr>
          <w:p w14:paraId="22D96E29">
            <w:pPr>
              <w:widowControl/>
              <w:jc w:val="center"/>
              <w:rPr>
                <w:rFonts w:hint="eastAsia" w:ascii="仿宋_GB2312" w:hAnsi="宋体" w:eastAsia="仿宋_GB2312" w:cs="宋体"/>
                <w:kern w:val="0"/>
                <w:sz w:val="18"/>
                <w:szCs w:val="18"/>
              </w:rPr>
            </w:pPr>
          </w:p>
        </w:tc>
      </w:tr>
      <w:tr w14:paraId="6877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14:paraId="59D55195">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14:paraId="673E929B">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14:paraId="104A04B1">
            <w:pPr>
              <w:widowControl/>
              <w:jc w:val="left"/>
              <w:rPr>
                <w:rFonts w:hint="eastAsia" w:ascii="仿宋_GB2312" w:hAnsi="宋体" w:eastAsia="仿宋_GB2312" w:cs="宋体"/>
                <w:kern w:val="0"/>
                <w:sz w:val="20"/>
                <w:szCs w:val="20"/>
              </w:rPr>
            </w:pPr>
          </w:p>
        </w:tc>
        <w:tc>
          <w:tcPr>
            <w:tcW w:w="851" w:type="dxa"/>
            <w:noWrap w:val="0"/>
            <w:vAlign w:val="center"/>
          </w:tcPr>
          <w:p w14:paraId="631B6E6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14:paraId="17A60FB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39D3FD4C">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14:paraId="4CB6569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14:paraId="02A3A988">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14:paraId="69881C9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617" w:type="dxa"/>
            <w:noWrap w:val="0"/>
            <w:vAlign w:val="center"/>
          </w:tcPr>
          <w:p w14:paraId="36E86CF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17" w:type="dxa"/>
            <w:noWrap w:val="0"/>
            <w:vAlign w:val="center"/>
          </w:tcPr>
          <w:p w14:paraId="726514CD">
            <w:pPr>
              <w:widowControl/>
              <w:jc w:val="center"/>
              <w:rPr>
                <w:rFonts w:hint="eastAsia" w:ascii="仿宋_GB2312" w:hAnsi="宋体" w:eastAsia="仿宋_GB2312" w:cs="宋体"/>
                <w:kern w:val="0"/>
                <w:sz w:val="18"/>
                <w:szCs w:val="18"/>
              </w:rPr>
            </w:pPr>
          </w:p>
        </w:tc>
      </w:tr>
      <w:tr w14:paraId="19AC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14:paraId="7514C45E">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14:paraId="7A055D49">
            <w:pPr>
              <w:widowControl/>
              <w:rPr>
                <w:rFonts w:hint="eastAsia" w:ascii="仿宋_GB2312" w:hAnsi="宋体" w:eastAsia="仿宋_GB2312" w:cs="宋体"/>
                <w:kern w:val="0"/>
                <w:sz w:val="20"/>
                <w:szCs w:val="20"/>
              </w:rPr>
            </w:pPr>
          </w:p>
        </w:tc>
        <w:tc>
          <w:tcPr>
            <w:tcW w:w="617" w:type="dxa"/>
            <w:noWrap w:val="0"/>
            <w:vAlign w:val="center"/>
          </w:tcPr>
          <w:p w14:paraId="2B30B185">
            <w:pPr>
              <w:widowControl/>
              <w:jc w:val="center"/>
              <w:rPr>
                <w:rFonts w:ascii="宋体" w:hAnsi="宋体" w:cs="宋体"/>
                <w:kern w:val="0"/>
                <w:sz w:val="18"/>
                <w:szCs w:val="18"/>
              </w:rPr>
            </w:pPr>
          </w:p>
        </w:tc>
        <w:tc>
          <w:tcPr>
            <w:tcW w:w="617" w:type="dxa"/>
            <w:noWrap w:val="0"/>
            <w:vAlign w:val="center"/>
          </w:tcPr>
          <w:p w14:paraId="35B160F6">
            <w:pPr>
              <w:widowControl/>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95</w:t>
            </w:r>
          </w:p>
        </w:tc>
        <w:tc>
          <w:tcPr>
            <w:tcW w:w="617" w:type="dxa"/>
            <w:noWrap w:val="0"/>
            <w:vAlign w:val="center"/>
          </w:tcPr>
          <w:p w14:paraId="0FC31339">
            <w:pPr>
              <w:widowControl/>
              <w:jc w:val="center"/>
              <w:rPr>
                <w:rFonts w:hint="eastAsia" w:ascii="宋体" w:hAnsi="宋体" w:cs="宋体"/>
                <w:kern w:val="0"/>
                <w:sz w:val="18"/>
                <w:szCs w:val="18"/>
              </w:rPr>
            </w:pPr>
          </w:p>
        </w:tc>
      </w:tr>
    </w:tbl>
    <w:p w14:paraId="77038C92"/>
    <w:p w14:paraId="263B0A18"/>
    <w:p w14:paraId="1FECBB0B">
      <w:pPr>
        <w:rPr>
          <w:rFonts w:hint="eastAsia" w:ascii="宋体" w:hAnsi="宋体" w:eastAsia="宋体" w:cs="宋体"/>
          <w:spacing w:val="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jZhYWNjMGI5ZWMxZGYyOWIwMzYyNzQ0ZmQ0YTUifQ=="/>
  </w:docVars>
  <w:rsids>
    <w:rsidRoot w:val="00000000"/>
    <w:rsid w:val="007E7314"/>
    <w:rsid w:val="10DC1574"/>
    <w:rsid w:val="13D521D5"/>
    <w:rsid w:val="225E5206"/>
    <w:rsid w:val="31DD1958"/>
    <w:rsid w:val="331932AB"/>
    <w:rsid w:val="3C0B7D37"/>
    <w:rsid w:val="3CB33BEE"/>
    <w:rsid w:val="3CD55903"/>
    <w:rsid w:val="50D92DFE"/>
    <w:rsid w:val="5B7C1C76"/>
    <w:rsid w:val="5BBA08DF"/>
    <w:rsid w:val="5EB427B5"/>
    <w:rsid w:val="6B254AC3"/>
    <w:rsid w:val="6B867BEB"/>
    <w:rsid w:val="78006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 w:type="paragraph" w:customStyle="1" w:styleId="7">
    <w:name w:val="普通(网站) Char"/>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8">
    <w:name w:val="15"/>
    <w:basedOn w:val="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6010</Words>
  <Characters>6431</Characters>
  <Lines>0</Lines>
  <Paragraphs>0</Paragraphs>
  <TotalTime>2</TotalTime>
  <ScaleCrop>false</ScaleCrop>
  <LinksUpToDate>false</LinksUpToDate>
  <CharactersWithSpaces>6589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2022-07-19T06:59:00Z</dcterms:created>
  <dc:creator>Administrator</dc:creator>
  <cp:lastModifiedBy>随风而起</cp:lastModifiedBy>
  <dcterms:modified xsi:type="dcterms:W3CDTF">2025-02-26T09:13:31Z</dcterms:modified>
  <dc:title>2020年度邵阳市交通建设质量安全监督站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3A9375251649422BACEF84A8E644CC72</vt:lpwstr>
  </property>
  <property fmtid="{D5CDD505-2E9C-101B-9397-08002B2CF9AE}" pid="4" name="KSOTemplateDocerSaveRecord">
    <vt:lpwstr>eyJoZGlkIjoiMzUyMGJjZGJkYTMxNmM2MGVkODM5NTNmZjk2YzllNDIiLCJ1c2VySWQiOiIyNzg1MzQ3NzgifQ==</vt:lpwstr>
  </property>
</Properties>
</file>